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4216F420"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9-e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F2671B" w:rsidRPr="00F2671B">
        <w:rPr>
          <w:rFonts w:ascii="Arial" w:hAnsi="Arial"/>
          <w:b/>
          <w:sz w:val="24"/>
          <w:szCs w:val="24"/>
        </w:rPr>
        <w:t>3929</w:t>
      </w:r>
    </w:p>
    <w:p w14:paraId="51FFAF5A" w14:textId="77777777" w:rsidR="00D41207" w:rsidRPr="00DB3EA1" w:rsidRDefault="00D41207" w:rsidP="00D41207">
      <w:pPr>
        <w:pStyle w:val="a4"/>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Pr="00AC5C30">
        <w:rPr>
          <w:rFonts w:cs="Arial"/>
          <w:bCs/>
          <w:sz w:val="24"/>
          <w:szCs w:val="24"/>
          <w:lang w:eastAsia="ja-JP"/>
        </w:rPr>
        <w:t>May 9</w:t>
      </w:r>
      <w:r w:rsidRPr="00AC5C30">
        <w:rPr>
          <w:rFonts w:cs="Arial"/>
          <w:bCs/>
          <w:sz w:val="24"/>
          <w:szCs w:val="24"/>
          <w:vertAlign w:val="superscript"/>
          <w:lang w:eastAsia="ja-JP"/>
        </w:rPr>
        <w:t>th</w:t>
      </w:r>
      <w:r w:rsidRPr="00AC5C30">
        <w:rPr>
          <w:rFonts w:cs="Arial"/>
          <w:bCs/>
          <w:sz w:val="24"/>
          <w:szCs w:val="24"/>
          <w:lang w:eastAsia="ja-JP"/>
        </w:rPr>
        <w:t xml:space="preserve"> – 20</w:t>
      </w:r>
      <w:r w:rsidRPr="00AC5C30">
        <w:rPr>
          <w:rFonts w:cs="Arial"/>
          <w:bCs/>
          <w:sz w:val="24"/>
          <w:szCs w:val="24"/>
          <w:vertAlign w:val="superscript"/>
          <w:lang w:eastAsia="ja-JP"/>
        </w:rPr>
        <w:t>th</w:t>
      </w:r>
      <w:r w:rsidRPr="00AC5C30">
        <w:rPr>
          <w:rFonts w:cs="Arial"/>
          <w:bCs/>
          <w:noProof w:val="0"/>
          <w:sz w:val="24"/>
          <w:szCs w:val="24"/>
          <w:lang w:val="en-US"/>
        </w:rPr>
        <w:t>, 2022</w:t>
      </w:r>
    </w:p>
    <w:p w14:paraId="58F6F0BB" w14:textId="437D08AA"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12</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bookmarkStart w:id="3" w:name="_GoBack"/>
      <w:bookmarkEnd w:id="3"/>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2FDF6AC3" w14:textId="7CD10C7D" w:rsidR="006C7BF2" w:rsidRDefault="004B6F04" w:rsidP="006C7BF2">
      <w:pPr>
        <w:spacing w:after="0"/>
        <w:ind w:right="3"/>
        <w:jc w:val="both"/>
        <w:rPr>
          <w:bCs/>
        </w:rPr>
      </w:pPr>
      <w:r>
        <w:rPr>
          <w:bCs/>
        </w:rPr>
        <w:t>In RAN</w:t>
      </w:r>
      <w:r w:rsidR="00561CDE">
        <w:rPr>
          <w:bCs/>
        </w:rPr>
        <w:t>#</w:t>
      </w:r>
      <w:r>
        <w:rPr>
          <w:bCs/>
        </w:rPr>
        <w:t xml:space="preserve">94e, </w:t>
      </w:r>
      <w:r w:rsidR="00561CDE">
        <w:rPr>
          <w:bCs/>
        </w:rPr>
        <w:t xml:space="preserve">a </w:t>
      </w:r>
      <w:r>
        <w:rPr>
          <w:bCs/>
        </w:rPr>
        <w:t>new WI for NR NTN enhancement is endorsed in [1]</w:t>
      </w:r>
      <w:r w:rsidR="007C4ACB">
        <w:rPr>
          <w:bCs/>
        </w:rPr>
        <w:t xml:space="preserve"> with </w:t>
      </w:r>
      <w:r w:rsidR="00561CDE">
        <w:rPr>
          <w:bCs/>
        </w:rPr>
        <w:t xml:space="preserve">a </w:t>
      </w:r>
      <w:r w:rsidR="007C4ACB">
        <w:rPr>
          <w:bCs/>
        </w:rPr>
        <w:t xml:space="preserve">first 6-mont study phase focusing on the following in order to identify clear and limited scope. </w:t>
      </w:r>
    </w:p>
    <w:p w14:paraId="16401E10" w14:textId="77777777" w:rsidR="007C4ACB" w:rsidRPr="00134B7D" w:rsidRDefault="007C4ACB" w:rsidP="00B30AC0">
      <w:pPr>
        <w:numPr>
          <w:ilvl w:val="0"/>
          <w:numId w:val="17"/>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CE0B6E" w14:textId="77777777" w:rsidR="007C4ACB" w:rsidRPr="00134B7D" w:rsidRDefault="007C4ACB" w:rsidP="00B30AC0">
      <w:pPr>
        <w:numPr>
          <w:ilvl w:val="1"/>
          <w:numId w:val="17"/>
        </w:numPr>
        <w:overflowPunct w:val="0"/>
        <w:autoSpaceDE w:val="0"/>
        <w:autoSpaceDN w:val="0"/>
        <w:adjustRightInd w:val="0"/>
        <w:spacing w:after="0"/>
        <w:textAlignment w:val="baseline"/>
        <w:rPr>
          <w:bCs/>
        </w:rPr>
      </w:pPr>
      <w:r w:rsidRPr="00134B7D">
        <w:rPr>
          <w:bCs/>
        </w:rPr>
        <w:t>VoIP and low-data rate services for commercial handset terminals</w:t>
      </w:r>
    </w:p>
    <w:p w14:paraId="37EAD8A4" w14:textId="4010AEAB" w:rsidR="004B6F04" w:rsidRPr="00DB3EA1" w:rsidRDefault="007C4ACB" w:rsidP="006C7BF2">
      <w:pPr>
        <w:spacing w:after="0"/>
        <w:ind w:right="3"/>
        <w:jc w:val="both"/>
        <w:rPr>
          <w:bCs/>
        </w:rPr>
      </w:pPr>
      <w:r>
        <w:rPr>
          <w:rFonts w:hint="eastAsia"/>
          <w:bCs/>
          <w:lang w:eastAsia="ko-KR"/>
        </w:rPr>
        <w:t>Therefore, in this contribution, it is discussed on how to evaluate the coverage performance and provide initial evaluation results to derive observation</w:t>
      </w:r>
      <w:r w:rsidR="00561CDE">
        <w:rPr>
          <w:bCs/>
          <w:lang w:eastAsia="ko-KR"/>
        </w:rPr>
        <w:t>s</w:t>
      </w:r>
      <w:r>
        <w:rPr>
          <w:rFonts w:hint="eastAsia"/>
          <w:bCs/>
          <w:lang w:eastAsia="ko-KR"/>
        </w:rPr>
        <w:t xml:space="preserve"> for NR NTN coverage. </w:t>
      </w:r>
    </w:p>
    <w:p w14:paraId="290F7E6D" w14:textId="77777777" w:rsidR="006C7BF2" w:rsidRPr="00DB3EA1" w:rsidRDefault="006C7BF2" w:rsidP="007C4ACB">
      <w:pPr>
        <w:pStyle w:val="Style1"/>
        <w:pBdr>
          <w:bottom w:val="single" w:sz="6" w:space="1" w:color="auto"/>
        </w:pBdr>
        <w:spacing w:after="0" w:afterAutospacing="0" w:line="240" w:lineRule="auto"/>
        <w:ind w:firstLine="0"/>
      </w:pPr>
    </w:p>
    <w:p w14:paraId="5786D431" w14:textId="661B84BE" w:rsidR="0053226B" w:rsidRPr="0053226B" w:rsidRDefault="0053226B" w:rsidP="0053226B">
      <w:pPr>
        <w:pStyle w:val="1"/>
        <w:spacing w:before="120" w:after="120"/>
        <w:rPr>
          <w:lang w:val="en-US" w:eastAsia="ko-KR"/>
        </w:rPr>
      </w:pPr>
      <w:r>
        <w:rPr>
          <w:lang w:val="en-US" w:eastAsia="ko-KR"/>
        </w:rPr>
        <w:t xml:space="preserve">Evaluation for NR NTN coverage </w:t>
      </w:r>
      <w:r w:rsidR="002D5932">
        <w:rPr>
          <w:lang w:val="en-US" w:eastAsia="ko-KR"/>
        </w:rPr>
        <w:t>performance</w:t>
      </w:r>
    </w:p>
    <w:p w14:paraId="2C006A79" w14:textId="5949C7BD" w:rsidR="00C335DA" w:rsidRDefault="0035115E" w:rsidP="00C335DA">
      <w:pPr>
        <w:pStyle w:val="2"/>
        <w:spacing w:before="0" w:after="60"/>
        <w:rPr>
          <w:rFonts w:eastAsia="SimSun"/>
          <w:lang w:eastAsia="zh-CN"/>
        </w:rPr>
      </w:pPr>
      <w:r>
        <w:rPr>
          <w:rFonts w:eastAsia="SimSun"/>
          <w:lang w:eastAsia="zh-CN"/>
        </w:rPr>
        <w:t>Candidate physical radio channels</w:t>
      </w:r>
    </w:p>
    <w:p w14:paraId="01654D8B" w14:textId="1955C065" w:rsidR="00C335DA" w:rsidRPr="00B33A8C" w:rsidRDefault="005467B0" w:rsidP="00C335DA">
      <w:pPr>
        <w:spacing w:after="0"/>
        <w:jc w:val="both"/>
        <w:rPr>
          <w:rFonts w:eastAsia="SimSun"/>
          <w:lang w:val="en-GB" w:eastAsia="zh-CN"/>
        </w:rPr>
      </w:pPr>
      <w:r>
        <w:rPr>
          <w:rFonts w:eastAsia="SimSun"/>
          <w:lang w:val="en-GB" w:eastAsia="zh-CN"/>
        </w:rPr>
        <w:t xml:space="preserve">Although NTN channel environment might be different to TN, </w:t>
      </w:r>
      <w:r w:rsidR="00E57D4B">
        <w:rPr>
          <w:rFonts w:eastAsia="SimSun"/>
          <w:lang w:val="en-GB" w:eastAsia="zh-CN"/>
        </w:rPr>
        <w:t xml:space="preserve">the study of NR NTN coverage performance should start from the PUSCH which is </w:t>
      </w:r>
      <w:r>
        <w:rPr>
          <w:rFonts w:eastAsia="SimSun"/>
          <w:lang w:val="en-GB" w:eastAsia="zh-CN"/>
        </w:rPr>
        <w:t xml:space="preserve">well-known </w:t>
      </w:r>
      <w:r w:rsidR="00E57D4B">
        <w:rPr>
          <w:rFonts w:eastAsia="SimSun"/>
          <w:lang w:val="en-GB" w:eastAsia="zh-CN"/>
        </w:rPr>
        <w:t>to be the</w:t>
      </w:r>
      <w:r>
        <w:rPr>
          <w:rFonts w:eastAsia="SimSun"/>
          <w:lang w:val="en-GB" w:eastAsia="zh-CN"/>
        </w:rPr>
        <w:t xml:space="preserve"> bottleneck channel for FR1 as concluded </w:t>
      </w:r>
      <w:r w:rsidR="00E57D4B">
        <w:rPr>
          <w:rFonts w:eastAsia="SimSun"/>
          <w:lang w:val="en-GB" w:eastAsia="zh-CN"/>
        </w:rPr>
        <w:t xml:space="preserve">in </w:t>
      </w:r>
      <w:r>
        <w:rPr>
          <w:rFonts w:eastAsia="SimSun"/>
          <w:lang w:val="en-GB" w:eastAsia="zh-CN"/>
        </w:rPr>
        <w:t>[2]. Besides, since main use cases for NR NTN enhancement are VoIP and low-data rate service for commercial handset terminals (a.k.a. smartphone), focusing on PUSCH for NR NTN coverage evaluation is reasonable.</w:t>
      </w:r>
      <w:r w:rsidR="00B33A8C">
        <w:rPr>
          <w:rFonts w:eastAsia="SimSun"/>
          <w:lang w:val="en-GB" w:eastAsia="zh-CN"/>
        </w:rPr>
        <w:t xml:space="preserve"> It is noted that the latency requirement of VoIP service had not been unclearly defined in [2]. Since NR NTN has long RTD (Round Trip Delay) channel characteristics, </w:t>
      </w:r>
      <w:r w:rsidR="00F67468">
        <w:rPr>
          <w:rFonts w:eastAsia="SimSun"/>
          <w:lang w:val="en-GB" w:eastAsia="zh-CN"/>
        </w:rPr>
        <w:t>it should be discussed what latency requirement for VoIP is considered. Similarly, without having exact parameters such as packet size and latency for low-data rate service, it is difficult to check whether further coverage enhancement is necessary or not.</w:t>
      </w:r>
    </w:p>
    <w:p w14:paraId="5CB8034E" w14:textId="4CA5B7FE" w:rsidR="00C335DA" w:rsidRPr="0035115E" w:rsidRDefault="00C335DA" w:rsidP="00C335DA">
      <w:pPr>
        <w:spacing w:after="0"/>
        <w:jc w:val="both"/>
        <w:rPr>
          <w:rFonts w:eastAsia="SimSun"/>
          <w:lang w:val="en-GB" w:eastAsia="zh-CN"/>
        </w:rPr>
      </w:pPr>
      <w:r w:rsidRPr="0035115E">
        <w:rPr>
          <w:rFonts w:eastAsia="SimSun"/>
          <w:lang w:val="en-GB" w:eastAsia="zh-CN"/>
        </w:rPr>
        <w:t xml:space="preserve"> </w:t>
      </w:r>
    </w:p>
    <w:p w14:paraId="44B5D0C3" w14:textId="375D4406" w:rsidR="00C335DA" w:rsidRDefault="00C335DA" w:rsidP="00C335DA">
      <w:pPr>
        <w:spacing w:after="0"/>
        <w:jc w:val="both"/>
        <w:rPr>
          <w:rFonts w:eastAsia="SimSun"/>
          <w:b/>
          <w:u w:val="single"/>
          <w:lang w:val="en-GB" w:eastAsia="zh-CN"/>
        </w:rPr>
      </w:pPr>
      <w:r w:rsidRPr="0035115E">
        <w:rPr>
          <w:rFonts w:eastAsia="SimSun"/>
          <w:b/>
          <w:u w:val="single"/>
          <w:lang w:val="en-GB" w:eastAsia="zh-CN"/>
        </w:rPr>
        <w:t>Proposal 1:</w:t>
      </w:r>
      <w:r w:rsidR="002D5932">
        <w:rPr>
          <w:rFonts w:eastAsia="SimSun"/>
          <w:b/>
          <w:u w:val="single"/>
          <w:lang w:val="en-GB" w:eastAsia="zh-CN"/>
        </w:rPr>
        <w:t xml:space="preserve"> PUSCH should be baseline physical channel for NR NTN coverage performance evaluation</w:t>
      </w:r>
    </w:p>
    <w:p w14:paraId="10075A22" w14:textId="23D54AFF" w:rsidR="00B33A8C" w:rsidRDefault="00B33A8C" w:rsidP="00C335DA">
      <w:pPr>
        <w:spacing w:after="0"/>
        <w:jc w:val="both"/>
        <w:rPr>
          <w:rFonts w:eastAsia="SimSun"/>
          <w:b/>
          <w:u w:val="single"/>
          <w:lang w:val="en-GB" w:eastAsia="zh-CN"/>
        </w:rPr>
      </w:pPr>
    </w:p>
    <w:p w14:paraId="4E79CD6A" w14:textId="6A33BDE4" w:rsidR="00F67468" w:rsidRDefault="00F67468" w:rsidP="00F67468">
      <w:pPr>
        <w:spacing w:after="0"/>
        <w:jc w:val="both"/>
        <w:rPr>
          <w:rFonts w:eastAsia="SimSun"/>
          <w:b/>
          <w:u w:val="single"/>
          <w:lang w:val="en-GB" w:eastAsia="zh-CN"/>
        </w:rPr>
      </w:pPr>
      <w:r w:rsidRPr="0035115E">
        <w:rPr>
          <w:rFonts w:eastAsia="SimSun"/>
          <w:b/>
          <w:u w:val="single"/>
          <w:lang w:val="en-GB" w:eastAsia="zh-CN"/>
        </w:rPr>
        <w:t xml:space="preserve">Proposal </w:t>
      </w:r>
      <w:r>
        <w:rPr>
          <w:rFonts w:eastAsia="SimSun"/>
          <w:b/>
          <w:u w:val="single"/>
          <w:lang w:val="en-GB" w:eastAsia="zh-CN"/>
        </w:rPr>
        <w:t>2</w:t>
      </w:r>
      <w:r w:rsidRPr="0035115E">
        <w:rPr>
          <w:rFonts w:eastAsia="SimSun"/>
          <w:b/>
          <w:u w:val="single"/>
          <w:lang w:val="en-GB" w:eastAsia="zh-CN"/>
        </w:rPr>
        <w:t>:</w:t>
      </w:r>
      <w:r>
        <w:rPr>
          <w:rFonts w:eastAsia="SimSun"/>
          <w:b/>
          <w:u w:val="single"/>
          <w:lang w:val="en-GB" w:eastAsia="zh-CN"/>
        </w:rPr>
        <w:t xml:space="preserve"> Discu</w:t>
      </w:r>
      <w:r w:rsidR="00555F63">
        <w:rPr>
          <w:rFonts w:eastAsia="SimSun"/>
          <w:b/>
          <w:u w:val="single"/>
          <w:lang w:val="en-GB" w:eastAsia="zh-CN"/>
        </w:rPr>
        <w:t>ss on the following parameters for NR NTN coverage performance evaluation</w:t>
      </w:r>
    </w:p>
    <w:p w14:paraId="4772D65A" w14:textId="5FB48ADC" w:rsidR="00555F63" w:rsidRDefault="00555F63" w:rsidP="00555F63">
      <w:pPr>
        <w:pStyle w:val="aff4"/>
        <w:numPr>
          <w:ilvl w:val="0"/>
          <w:numId w:val="17"/>
        </w:numPr>
        <w:spacing w:after="0"/>
        <w:jc w:val="both"/>
        <w:rPr>
          <w:b/>
          <w:u w:val="single"/>
          <w:lang w:val="en-GB" w:eastAsia="ko-KR"/>
        </w:rPr>
      </w:pPr>
      <w:r>
        <w:rPr>
          <w:rFonts w:hint="eastAsia"/>
          <w:b/>
          <w:u w:val="single"/>
          <w:lang w:val="en-GB" w:eastAsia="ko-KR"/>
        </w:rPr>
        <w:t>Latency requirement for VoIP</w:t>
      </w:r>
    </w:p>
    <w:p w14:paraId="2C400957" w14:textId="1355D9A4" w:rsidR="00555F63" w:rsidRPr="00555F63" w:rsidRDefault="00555F63" w:rsidP="00555F63">
      <w:pPr>
        <w:pStyle w:val="aff4"/>
        <w:numPr>
          <w:ilvl w:val="0"/>
          <w:numId w:val="17"/>
        </w:numPr>
        <w:spacing w:after="0"/>
        <w:jc w:val="both"/>
        <w:rPr>
          <w:b/>
          <w:u w:val="single"/>
          <w:lang w:val="en-GB" w:eastAsia="ko-KR"/>
        </w:rPr>
      </w:pPr>
      <w:r>
        <w:rPr>
          <w:b/>
          <w:u w:val="single"/>
          <w:lang w:val="en-GB" w:eastAsia="ko-KR"/>
        </w:rPr>
        <w:t>Packet size and latency requirement for low-data rate service</w:t>
      </w:r>
    </w:p>
    <w:p w14:paraId="3A475590" w14:textId="36B01427" w:rsidR="005A45A7" w:rsidRPr="008A6FA4" w:rsidRDefault="005A45A7" w:rsidP="00C335DA">
      <w:pPr>
        <w:spacing w:after="0"/>
        <w:jc w:val="both"/>
        <w:rPr>
          <w:rFonts w:eastAsia="SimSun"/>
          <w:b/>
          <w:u w:val="single"/>
          <w:lang w:val="en-GB" w:eastAsia="zh-CN"/>
        </w:rPr>
      </w:pPr>
    </w:p>
    <w:p w14:paraId="2AE8C8E7" w14:textId="5A998933" w:rsidR="00255826" w:rsidRPr="00DB3EA1" w:rsidRDefault="009044D9" w:rsidP="00255826">
      <w:pPr>
        <w:pStyle w:val="2"/>
        <w:spacing w:before="0" w:after="60"/>
        <w:rPr>
          <w:lang w:eastAsia="ko-KR"/>
        </w:rPr>
      </w:pPr>
      <w:r>
        <w:rPr>
          <w:lang w:eastAsia="ko-KR"/>
        </w:rPr>
        <w:t>L</w:t>
      </w:r>
      <w:r w:rsidR="00E83552">
        <w:rPr>
          <w:lang w:eastAsia="ko-KR"/>
        </w:rPr>
        <w:t>ink budget assumption and analysis</w:t>
      </w:r>
    </w:p>
    <w:p w14:paraId="7DDC3229" w14:textId="77777777" w:rsidR="00451780" w:rsidRDefault="00451780" w:rsidP="00451780">
      <w:pPr>
        <w:jc w:val="both"/>
      </w:pPr>
      <w:r>
        <w:t xml:space="preserve">The most important service capabilities for mass market smartphones over NTN are expected to cover the following services: </w:t>
      </w:r>
    </w:p>
    <w:p w14:paraId="037D4C1B" w14:textId="77777777" w:rsidR="00451780" w:rsidRDefault="00451780" w:rsidP="00B30AC0">
      <w:pPr>
        <w:pStyle w:val="aff4"/>
        <w:numPr>
          <w:ilvl w:val="0"/>
          <w:numId w:val="18"/>
        </w:numPr>
        <w:spacing w:before="80" w:after="80" w:line="288" w:lineRule="auto"/>
        <w:jc w:val="both"/>
      </w:pPr>
      <w:r>
        <w:t xml:space="preserve">Short message service (SMS)/messaging </w:t>
      </w:r>
    </w:p>
    <w:p w14:paraId="78DD4900" w14:textId="77777777" w:rsidR="00451780" w:rsidRDefault="00451780" w:rsidP="00B30AC0">
      <w:pPr>
        <w:pStyle w:val="aff4"/>
        <w:numPr>
          <w:ilvl w:val="0"/>
          <w:numId w:val="18"/>
        </w:numPr>
        <w:spacing w:before="80" w:after="80" w:line="288" w:lineRule="auto"/>
        <w:jc w:val="both"/>
      </w:pPr>
      <w:r>
        <w:t>Voice</w:t>
      </w:r>
    </w:p>
    <w:p w14:paraId="5C4670BF" w14:textId="77777777" w:rsidR="00451780" w:rsidRDefault="00451780" w:rsidP="00B30AC0">
      <w:pPr>
        <w:pStyle w:val="aff4"/>
        <w:numPr>
          <w:ilvl w:val="0"/>
          <w:numId w:val="18"/>
        </w:numPr>
        <w:spacing w:before="80" w:after="80" w:line="288" w:lineRule="auto"/>
        <w:jc w:val="both"/>
      </w:pPr>
      <w:r>
        <w:t>Possibly a certain level of data services.</w:t>
      </w:r>
    </w:p>
    <w:p w14:paraId="15603105" w14:textId="2F558F70" w:rsidR="00451780" w:rsidRDefault="00E57D4B" w:rsidP="00451780">
      <w:pPr>
        <w:jc w:val="both"/>
      </w:pPr>
      <w:r>
        <w:t>S</w:t>
      </w:r>
      <w:r w:rsidR="00451780">
        <w:t xml:space="preserve">ome concerns have been raised regarding the assumption of 0 dBi for smartphone antenna gain during the early stages of NTN link budget analysis. </w:t>
      </w:r>
      <w:r w:rsidR="00451780" w:rsidRPr="00980680">
        <w:t xml:space="preserve">Specifically, in the WID for Rel-18 </w:t>
      </w:r>
      <w:r w:rsidR="00451780">
        <w:t xml:space="preserve">NR </w:t>
      </w:r>
      <w:r w:rsidR="00451780" w:rsidRPr="00980680">
        <w:t>NTN Enhancements</w:t>
      </w:r>
      <w:r w:rsidR="00451780">
        <w:t>,</w:t>
      </w:r>
      <w:r w:rsidR="00451780" w:rsidRPr="00980680">
        <w:t xml:space="preserve"> </w:t>
      </w:r>
      <w:r w:rsidR="00451780">
        <w:t xml:space="preserve">regarding the objective of coverage enhancements </w:t>
      </w:r>
      <w:r w:rsidR="00451780" w:rsidRPr="00980680">
        <w:t>it is mentioned that: “The work needs to cover the use case of voice and low-data rate services using commercial smartphones with more realistic assumptions on antenna gains instead of 0 dBi currently assumed for link budget analysis for non-terrestrial networks.</w:t>
      </w:r>
      <w:r w:rsidR="00451780">
        <w:t xml:space="preserve">” </w:t>
      </w:r>
      <w:r w:rsidR="00451780" w:rsidRPr="00980680">
        <w:t xml:space="preserve"> </w:t>
      </w:r>
    </w:p>
    <w:p w14:paraId="22D0D17F" w14:textId="5E5E774D" w:rsidR="00451780" w:rsidRDefault="00EB0D7E" w:rsidP="00255826">
      <w:pPr>
        <w:spacing w:after="0"/>
        <w:jc w:val="both"/>
        <w:rPr>
          <w:lang w:eastAsia="ko-KR"/>
        </w:rPr>
      </w:pPr>
      <w:r>
        <w:rPr>
          <w:rFonts w:hint="eastAsia"/>
          <w:lang w:eastAsia="ko-KR"/>
        </w:rPr>
        <w:t>In [2], the concept of MPL</w:t>
      </w:r>
      <w:r>
        <w:rPr>
          <w:lang w:eastAsia="ko-KR"/>
        </w:rPr>
        <w:t xml:space="preserve"> </w:t>
      </w:r>
      <w:r>
        <w:rPr>
          <w:rFonts w:hint="eastAsia"/>
          <w:lang w:eastAsia="ko-KR"/>
        </w:rPr>
        <w:t xml:space="preserve">(Maximum Path Loss) is used to derive </w:t>
      </w:r>
      <w:r>
        <w:rPr>
          <w:lang w:eastAsia="ko-KR"/>
        </w:rPr>
        <w:t xml:space="preserve">coverage </w:t>
      </w:r>
      <w:r w:rsidR="00E57D4B">
        <w:rPr>
          <w:lang w:eastAsia="ko-KR"/>
        </w:rPr>
        <w:t xml:space="preserve">performance </w:t>
      </w:r>
      <w:r>
        <w:rPr>
          <w:lang w:eastAsia="ko-KR"/>
        </w:rPr>
        <w:t xml:space="preserve">based on certain path loss model. Similar concept can be reused with simplifying some assumptions because </w:t>
      </w:r>
      <w:r w:rsidR="00E36CC7">
        <w:rPr>
          <w:lang w:eastAsia="ko-KR"/>
        </w:rPr>
        <w:t xml:space="preserve">main assumptions/parameters/approaches for [2] and [3] are quite different. With this understating, MPL can be derived with following </w:t>
      </w:r>
      <w:r w:rsidR="00C65562">
        <w:rPr>
          <w:lang w:eastAsia="ko-KR"/>
        </w:rPr>
        <w:t>formula</w:t>
      </w:r>
      <w:r w:rsidR="00E36CC7">
        <w:rPr>
          <w:lang w:eastAsia="ko-KR"/>
        </w:rPr>
        <w:t xml:space="preserve">. </w:t>
      </w:r>
    </w:p>
    <w:p w14:paraId="5ACF70BF" w14:textId="77C7C58D" w:rsidR="00E36CC7" w:rsidRDefault="00E36CC7" w:rsidP="00255826">
      <w:pPr>
        <w:spacing w:after="0"/>
        <w:jc w:val="both"/>
        <w:rPr>
          <w:lang w:eastAsia="ko-KR"/>
        </w:rPr>
      </w:pPr>
    </w:p>
    <w:p w14:paraId="1BEFD8D2" w14:textId="159847F8" w:rsidR="00083FFC" w:rsidRPr="00E36CC7" w:rsidRDefault="00B30AC0" w:rsidP="00B30AC0">
      <w:pPr>
        <w:numPr>
          <w:ilvl w:val="0"/>
          <w:numId w:val="19"/>
        </w:numPr>
        <w:tabs>
          <w:tab w:val="clear" w:pos="720"/>
          <w:tab w:val="num" w:pos="520"/>
        </w:tabs>
        <w:spacing w:after="0"/>
        <w:ind w:leftChars="80" w:left="520"/>
        <w:jc w:val="both"/>
        <w:rPr>
          <w:lang w:eastAsia="ko-KR"/>
        </w:rPr>
      </w:pPr>
      <w:r w:rsidRPr="00E36CC7">
        <w:rPr>
          <w:b/>
          <w:bCs/>
          <w:lang w:eastAsia="ko-KR"/>
        </w:rPr>
        <w:t xml:space="preserve">MPL = </w:t>
      </w:r>
    </w:p>
    <w:p w14:paraId="5B5DB8D1" w14:textId="5B5D1660" w:rsidR="00083FFC" w:rsidRPr="00E36CC7" w:rsidRDefault="00B30AC0" w:rsidP="00294AC6">
      <w:pPr>
        <w:spacing w:after="0"/>
        <w:ind w:leftChars="620" w:left="1240"/>
        <w:jc w:val="both"/>
        <w:rPr>
          <w:lang w:eastAsia="ko-KR"/>
        </w:rPr>
      </w:pPr>
      <w:r w:rsidRPr="00E36CC7">
        <w:rPr>
          <w:lang w:eastAsia="ko-KR"/>
        </w:rPr>
        <w:t xml:space="preserve">Total transmit power (dBm) – receiver noise figure (dB) – thermal noise density (dBm/Hz/K) + receiver antenna gain (dBi) + transmitter antenna gain (dBi) – shadow fading margin (dB) – other channel loss (e.g., </w:t>
      </w:r>
      <w:r w:rsidRPr="00E36CC7">
        <w:rPr>
          <w:lang w:eastAsia="ko-KR"/>
        </w:rPr>
        <w:lastRenderedPageBreak/>
        <w:t xml:space="preserve">atmospheric loss, scintillation loss, additional loss) (dB) – Required SNR (dB) – </w:t>
      </w:r>
      <w:r w:rsidR="007D0DD5">
        <w:rPr>
          <w:lang w:eastAsia="ko-KR"/>
        </w:rPr>
        <w:t>Polarization loss</w:t>
      </w:r>
      <w:r w:rsidRPr="00E36CC7">
        <w:rPr>
          <w:lang w:eastAsia="ko-KR"/>
        </w:rPr>
        <w:t xml:space="preserve"> (dB) + HARQ gain (dB) </w:t>
      </w:r>
    </w:p>
    <w:p w14:paraId="0CEE06B1" w14:textId="690A98C9" w:rsidR="00887441" w:rsidRDefault="00887441" w:rsidP="00255826">
      <w:pPr>
        <w:spacing w:after="0"/>
        <w:jc w:val="both"/>
      </w:pPr>
    </w:p>
    <w:p w14:paraId="569451C0" w14:textId="006C863F" w:rsidR="007D0DD5" w:rsidRDefault="007D0DD5" w:rsidP="00255826">
      <w:pPr>
        <w:spacing w:after="0"/>
        <w:jc w:val="both"/>
        <w:rPr>
          <w:lang w:eastAsia="ko-KR"/>
        </w:rPr>
      </w:pPr>
      <w:r>
        <w:rPr>
          <w:lang w:eastAsia="ko-KR"/>
        </w:rPr>
        <w:t xml:space="preserve">Here, HARQ gain is only considered if LLS results do not consider HARQ retransmission. Otherwise, it should be assumed as 0. </w:t>
      </w:r>
      <w:r w:rsidR="0083279E">
        <w:rPr>
          <w:lang w:eastAsia="ko-KR"/>
        </w:rPr>
        <w:t xml:space="preserve">For </w:t>
      </w:r>
      <w:r w:rsidR="002D2D27">
        <w:rPr>
          <w:lang w:eastAsia="ko-KR"/>
        </w:rPr>
        <w:t xml:space="preserve">polarization loss, it should be considered for realistic NTN scenario although it hadn’t been considered in [2]. </w:t>
      </w:r>
      <w:r w:rsidR="0083279E">
        <w:rPr>
          <w:lang w:eastAsia="ko-KR"/>
        </w:rPr>
        <w:t>For deriving distance, free sp</w:t>
      </w:r>
      <w:r w:rsidR="002C402F">
        <w:rPr>
          <w:lang w:eastAsia="ko-KR"/>
        </w:rPr>
        <w:t>a</w:t>
      </w:r>
      <w:r w:rsidR="0083279E">
        <w:rPr>
          <w:lang w:eastAsia="ko-KR"/>
        </w:rPr>
        <w:t xml:space="preserve">ce path loss model is assumed as shown in [3]. </w:t>
      </w:r>
      <w:r w:rsidR="00AC2ADB">
        <w:rPr>
          <w:lang w:eastAsia="ko-KR"/>
        </w:rPr>
        <w:t xml:space="preserve">For required SNR, it should be derived based on link level simulation results. </w:t>
      </w:r>
      <w:r w:rsidR="008E357D">
        <w:rPr>
          <w:lang w:eastAsia="ko-KR"/>
        </w:rPr>
        <w:t>It is noted that SNR and SINR would be similar because interference is negligible in case that option 2 is assumed for frequency reuse</w:t>
      </w:r>
      <w:r w:rsidR="00E44F93">
        <w:rPr>
          <w:lang w:eastAsia="ko-KR"/>
        </w:rPr>
        <w:t xml:space="preserve"> factor</w:t>
      </w:r>
      <w:r w:rsidR="008E357D">
        <w:rPr>
          <w:lang w:eastAsia="ko-KR"/>
        </w:rPr>
        <w:t xml:space="preserve"> in </w:t>
      </w:r>
      <w:r w:rsidR="00C67642">
        <w:rPr>
          <w:lang w:eastAsia="ko-KR"/>
        </w:rPr>
        <w:t xml:space="preserve">[3]. </w:t>
      </w:r>
    </w:p>
    <w:p w14:paraId="313B3425" w14:textId="77777777" w:rsidR="008E357D" w:rsidRPr="007D0DD5" w:rsidRDefault="008E357D" w:rsidP="00255826">
      <w:pPr>
        <w:spacing w:after="0"/>
        <w:jc w:val="both"/>
        <w:rPr>
          <w:lang w:eastAsia="ko-KR"/>
        </w:rPr>
      </w:pPr>
    </w:p>
    <w:p w14:paraId="440FEF11" w14:textId="6C6C7816" w:rsidR="00887441" w:rsidRPr="0035115E" w:rsidRDefault="00887441" w:rsidP="00887441">
      <w:pPr>
        <w:spacing w:after="0"/>
        <w:jc w:val="both"/>
        <w:rPr>
          <w:rFonts w:eastAsia="SimSun"/>
          <w:b/>
          <w:u w:val="single"/>
          <w:lang w:val="en-GB" w:eastAsia="zh-CN"/>
        </w:rPr>
      </w:pPr>
      <w:r w:rsidRPr="0035115E">
        <w:rPr>
          <w:rFonts w:eastAsia="SimSun"/>
          <w:b/>
          <w:u w:val="single"/>
          <w:lang w:val="en-GB" w:eastAsia="zh-CN"/>
        </w:rPr>
        <w:t xml:space="preserve">Proposal </w:t>
      </w:r>
      <w:r w:rsidR="004027C9">
        <w:rPr>
          <w:rFonts w:eastAsia="SimSun"/>
          <w:b/>
          <w:u w:val="single"/>
          <w:lang w:val="en-GB" w:eastAsia="zh-CN"/>
        </w:rPr>
        <w:t>3</w:t>
      </w:r>
      <w:r w:rsidRPr="0035115E">
        <w:rPr>
          <w:rFonts w:eastAsia="SimSun"/>
          <w:b/>
          <w:u w:val="single"/>
          <w:lang w:val="en-GB" w:eastAsia="zh-CN"/>
        </w:rPr>
        <w:t xml:space="preserve">: </w:t>
      </w:r>
      <w:r w:rsidR="00294AC6">
        <w:rPr>
          <w:b/>
          <w:iCs/>
          <w:u w:val="single"/>
        </w:rPr>
        <w:t>C</w:t>
      </w:r>
      <w:r w:rsidR="00425906">
        <w:rPr>
          <w:b/>
          <w:iCs/>
          <w:u w:val="single"/>
        </w:rPr>
        <w:t xml:space="preserve">onsider </w:t>
      </w:r>
      <w:r w:rsidR="002C402F">
        <w:rPr>
          <w:b/>
          <w:iCs/>
          <w:u w:val="single"/>
        </w:rPr>
        <w:t xml:space="preserve">a </w:t>
      </w:r>
      <w:r w:rsidR="00425906">
        <w:rPr>
          <w:b/>
          <w:iCs/>
          <w:u w:val="single"/>
        </w:rPr>
        <w:t>revised MPL(Maximum Path Loss) concept to identify NR NTN coverage performance</w:t>
      </w:r>
      <w:r w:rsidRPr="0035115E">
        <w:rPr>
          <w:rFonts w:eastAsia="SimSun"/>
          <w:b/>
          <w:u w:val="single"/>
          <w:lang w:val="en-GB" w:eastAsia="zh-CN"/>
        </w:rPr>
        <w:t>.</w:t>
      </w:r>
    </w:p>
    <w:p w14:paraId="27AC7DE5" w14:textId="1F668CB1" w:rsidR="00887441" w:rsidRPr="0035115E" w:rsidRDefault="00887441" w:rsidP="00255826">
      <w:pPr>
        <w:spacing w:after="0"/>
        <w:jc w:val="both"/>
      </w:pPr>
    </w:p>
    <w:p w14:paraId="2F5FAEB7" w14:textId="378603E7" w:rsidR="00AC2ADB" w:rsidRDefault="00AC2ADB" w:rsidP="00E136CA">
      <w:pPr>
        <w:jc w:val="both"/>
        <w:rPr>
          <w:lang w:eastAsia="zh-CN"/>
        </w:rPr>
      </w:pPr>
      <w:r>
        <w:t>In the following, we provide link level simulation results for PUSCH VoIP assuming</w:t>
      </w:r>
      <w:r w:rsidRPr="00451936">
        <w:t xml:space="preserve"> NTN</w:t>
      </w:r>
      <w:r>
        <w:t xml:space="preserve">-TDL-A and NTN-TDL-B channel models. </w:t>
      </w:r>
      <w:r w:rsidR="0035044E">
        <w:t>In Appendix,</w:t>
      </w:r>
      <w:r w:rsidRPr="00451936">
        <w:t xml:space="preserve"> </w:t>
      </w:r>
      <w:r>
        <w:fldChar w:fldCharType="begin"/>
      </w:r>
      <w:r>
        <w:instrText xml:space="preserve"> REF _Ref100839722 \h </w:instrText>
      </w:r>
      <w:r w:rsidR="00E136CA">
        <w:instrText xml:space="preserve"> \* MERGEFORMAT </w:instrText>
      </w:r>
      <w:r>
        <w:fldChar w:fldCharType="separate"/>
      </w:r>
      <w:r>
        <w:t xml:space="preserve">Table </w:t>
      </w:r>
      <w:r w:rsidR="00A970E4">
        <w:rPr>
          <w:noProof/>
        </w:rPr>
        <w:t>3</w:t>
      </w:r>
      <w:r>
        <w:fldChar w:fldCharType="end"/>
      </w:r>
      <w:r w:rsidRPr="00451936">
        <w:t xml:space="preserve"> </w:t>
      </w:r>
      <w:r w:rsidR="0035044E">
        <w:t xml:space="preserve">is </w:t>
      </w:r>
      <w:r w:rsidR="0035044E" w:rsidRPr="00791B5F">
        <w:t>shown for</w:t>
      </w:r>
      <w:r w:rsidRPr="00791B5F">
        <w:t xml:space="preserve"> </w:t>
      </w:r>
      <w:r w:rsidR="002B59A1">
        <w:t xml:space="preserve">detailed </w:t>
      </w:r>
      <w:r w:rsidR="00715355">
        <w:t>parameters used for LLS evaluations</w:t>
      </w:r>
      <w:r w:rsidRPr="00791B5F">
        <w:t xml:space="preserve">. </w:t>
      </w:r>
      <w:r w:rsidRPr="00791B5F">
        <w:rPr>
          <w:lang w:eastAsia="zh-CN"/>
        </w:rPr>
        <w:t>A packet size of 368 bits with 20ms dat</w:t>
      </w:r>
      <w:r w:rsidR="00791B5F">
        <w:rPr>
          <w:lang w:eastAsia="zh-CN"/>
        </w:rPr>
        <w:t>a arriving interval is adopted</w:t>
      </w:r>
      <w:r w:rsidR="009E0040">
        <w:rPr>
          <w:lang w:eastAsia="zh-CN"/>
        </w:rPr>
        <w:t xml:space="preserve"> since </w:t>
      </w:r>
      <w:r w:rsidR="00791B5F">
        <w:rPr>
          <w:lang w:eastAsia="zh-CN"/>
        </w:rPr>
        <w:t>[2] assumed VoIP packet size of 320</w:t>
      </w:r>
      <w:r w:rsidR="00352486">
        <w:rPr>
          <w:lang w:eastAsia="zh-CN"/>
        </w:rPr>
        <w:t xml:space="preserve"> </w:t>
      </w:r>
      <w:r w:rsidR="00791B5F">
        <w:rPr>
          <w:lang w:eastAsia="zh-CN"/>
        </w:rPr>
        <w:t>bits</w:t>
      </w:r>
      <w:r w:rsidR="00352486">
        <w:rPr>
          <w:lang w:eastAsia="zh-CN"/>
        </w:rPr>
        <w:t xml:space="preserve"> (with 64 bit overhead which yields 256 bits payload</w:t>
      </w:r>
      <w:r w:rsidR="009E0040">
        <w:rPr>
          <w:lang w:eastAsia="zh-CN"/>
        </w:rPr>
        <w:t xml:space="preserve">), and it is the next value is larger than 320 bits that NR supports. </w:t>
      </w:r>
      <w:r w:rsidR="0077024A">
        <w:rPr>
          <w:lang w:eastAsia="zh-CN"/>
        </w:rPr>
        <w:t xml:space="preserve">Regarding Doppler compensation, post-compensation is assumed at satellite to compensate satellite movement. In Table 1, Doppler means Doppler residuals </w:t>
      </w:r>
      <w:r w:rsidR="00990E4F">
        <w:rPr>
          <w:lang w:eastAsia="zh-CN"/>
        </w:rPr>
        <w:t>caused by</w:t>
      </w:r>
      <w:r w:rsidR="0077024A">
        <w:rPr>
          <w:lang w:eastAsia="zh-CN"/>
        </w:rPr>
        <w:t xml:space="preserve"> UE movement. </w:t>
      </w:r>
      <w:r w:rsidRPr="00791B5F">
        <w:rPr>
          <w:lang w:eastAsia="zh-CN"/>
        </w:rPr>
        <w:t>Transmission of each VoIP packet is repeated 16 times</w:t>
      </w:r>
      <w:r w:rsidR="00E136CA" w:rsidRPr="00791B5F">
        <w:rPr>
          <w:lang w:eastAsia="zh-CN"/>
        </w:rPr>
        <w:t xml:space="preserve"> since the first VoIP packet should be successfully transmitted before the next VoIP packet will be arrival with the assumption of 15kHz SCS.</w:t>
      </w:r>
      <w:r w:rsidRPr="00791B5F">
        <w:rPr>
          <w:lang w:eastAsia="zh-CN"/>
        </w:rPr>
        <w:t xml:space="preserve"> However, no HARQ retransmission</w:t>
      </w:r>
      <w:r w:rsidR="00C63287" w:rsidRPr="00791B5F">
        <w:rPr>
          <w:lang w:eastAsia="zh-CN"/>
        </w:rPr>
        <w:t xml:space="preserve"> </w:t>
      </w:r>
      <w:r w:rsidR="00C63287">
        <w:rPr>
          <w:lang w:eastAsia="zh-CN"/>
        </w:rPr>
        <w:t>is assumed</w:t>
      </w:r>
      <w:r w:rsidRPr="00A44407">
        <w:rPr>
          <w:lang w:eastAsia="zh-CN"/>
        </w:rPr>
        <w:t>.</w:t>
      </w:r>
      <w:r w:rsidR="0035044E">
        <w:rPr>
          <w:lang w:eastAsia="zh-CN"/>
        </w:rPr>
        <w:t xml:space="preserve"> With </w:t>
      </w:r>
      <w:r w:rsidR="007A39AB">
        <w:rPr>
          <w:lang w:eastAsia="zh-CN"/>
        </w:rPr>
        <w:t>these</w:t>
      </w:r>
      <w:r w:rsidR="0035044E">
        <w:rPr>
          <w:lang w:eastAsia="zh-CN"/>
        </w:rPr>
        <w:t xml:space="preserve"> assumptions, Table 1 shows required SNR for the residual BLER target of 2%. </w:t>
      </w:r>
    </w:p>
    <w:p w14:paraId="3C884A80" w14:textId="2E0782A2" w:rsidR="002055E6" w:rsidRPr="002055E6" w:rsidRDefault="002055E6" w:rsidP="002055E6">
      <w:pPr>
        <w:jc w:val="center"/>
        <w:rPr>
          <w:b/>
          <w:lang w:eastAsia="zh-CN"/>
        </w:rPr>
      </w:pPr>
      <w:r w:rsidRPr="002055E6">
        <w:rPr>
          <w:b/>
          <w:lang w:eastAsia="zh-CN"/>
        </w:rPr>
        <w:t>Table 1. Required SNR for different channel models</w:t>
      </w:r>
    </w:p>
    <w:tbl>
      <w:tblPr>
        <w:tblStyle w:val="aff"/>
        <w:tblW w:w="0" w:type="auto"/>
        <w:jc w:val="center"/>
        <w:tblLook w:val="04A0" w:firstRow="1" w:lastRow="0" w:firstColumn="1" w:lastColumn="0" w:noHBand="0" w:noVBand="1"/>
      </w:tblPr>
      <w:tblGrid>
        <w:gridCol w:w="2115"/>
        <w:gridCol w:w="2115"/>
        <w:gridCol w:w="2115"/>
        <w:gridCol w:w="2115"/>
      </w:tblGrid>
      <w:tr w:rsidR="005313C0" w14:paraId="6EC5DA67" w14:textId="77777777" w:rsidTr="0005760D">
        <w:trPr>
          <w:trHeight w:val="345"/>
          <w:jc w:val="center"/>
        </w:trPr>
        <w:tc>
          <w:tcPr>
            <w:tcW w:w="2115" w:type="dxa"/>
            <w:shd w:val="clear" w:color="auto" w:fill="D9D9D9" w:themeFill="background1" w:themeFillShade="D9"/>
            <w:vAlign w:val="center"/>
          </w:tcPr>
          <w:p w14:paraId="540050BA" w14:textId="1FBAC704" w:rsidR="005313C0" w:rsidRPr="005C42DC" w:rsidRDefault="005313C0" w:rsidP="0098243B">
            <w:pPr>
              <w:spacing w:after="0"/>
              <w:jc w:val="center"/>
              <w:rPr>
                <w:b/>
                <w:lang w:eastAsia="ko-KR"/>
              </w:rPr>
            </w:pPr>
            <w:r>
              <w:rPr>
                <w:b/>
                <w:lang w:eastAsia="ko-KR"/>
              </w:rPr>
              <w:t>Satellite antenna configuration</w:t>
            </w:r>
          </w:p>
        </w:tc>
        <w:tc>
          <w:tcPr>
            <w:tcW w:w="2115" w:type="dxa"/>
            <w:shd w:val="clear" w:color="auto" w:fill="D9D9D9" w:themeFill="background1" w:themeFillShade="D9"/>
            <w:vAlign w:val="center"/>
          </w:tcPr>
          <w:p w14:paraId="20D104A4" w14:textId="3F44F88F" w:rsidR="005313C0" w:rsidRPr="005C42DC" w:rsidRDefault="005313C0" w:rsidP="0035044E">
            <w:pPr>
              <w:spacing w:after="0"/>
              <w:jc w:val="center"/>
              <w:rPr>
                <w:b/>
                <w:lang w:eastAsia="ko-KR"/>
              </w:rPr>
            </w:pPr>
            <w:r w:rsidRPr="005C42DC">
              <w:rPr>
                <w:rFonts w:hint="eastAsia"/>
                <w:b/>
                <w:lang w:eastAsia="ko-KR"/>
              </w:rPr>
              <w:t>Channel Model</w:t>
            </w:r>
          </w:p>
        </w:tc>
        <w:tc>
          <w:tcPr>
            <w:tcW w:w="2115" w:type="dxa"/>
            <w:shd w:val="clear" w:color="auto" w:fill="D9D9D9" w:themeFill="background1" w:themeFillShade="D9"/>
            <w:vAlign w:val="center"/>
          </w:tcPr>
          <w:p w14:paraId="6F272F7D" w14:textId="4469A1F9" w:rsidR="005313C0" w:rsidRPr="005C42DC" w:rsidRDefault="005313C0" w:rsidP="0035044E">
            <w:pPr>
              <w:spacing w:after="0"/>
              <w:jc w:val="center"/>
              <w:rPr>
                <w:b/>
                <w:lang w:eastAsia="ko-KR"/>
              </w:rPr>
            </w:pPr>
            <w:r w:rsidRPr="005C42DC">
              <w:rPr>
                <w:rFonts w:hint="eastAsia"/>
                <w:b/>
                <w:lang w:eastAsia="ko-KR"/>
              </w:rPr>
              <w:t>Delay spread</w:t>
            </w:r>
            <w:r w:rsidRPr="005C42DC">
              <w:rPr>
                <w:b/>
                <w:lang w:eastAsia="ko-KR"/>
              </w:rPr>
              <w:t xml:space="preserve"> (ns)</w:t>
            </w:r>
          </w:p>
        </w:tc>
        <w:tc>
          <w:tcPr>
            <w:tcW w:w="2115" w:type="dxa"/>
            <w:shd w:val="clear" w:color="auto" w:fill="D9D9D9" w:themeFill="background1" w:themeFillShade="D9"/>
            <w:vAlign w:val="center"/>
          </w:tcPr>
          <w:p w14:paraId="12EB7A77" w14:textId="260E50AA" w:rsidR="005313C0" w:rsidRPr="005C42DC" w:rsidRDefault="005313C0" w:rsidP="0035044E">
            <w:pPr>
              <w:spacing w:after="0"/>
              <w:jc w:val="center"/>
              <w:rPr>
                <w:b/>
                <w:lang w:eastAsia="ko-KR"/>
              </w:rPr>
            </w:pPr>
            <w:r w:rsidRPr="005C42DC">
              <w:rPr>
                <w:rFonts w:hint="eastAsia"/>
                <w:b/>
                <w:lang w:eastAsia="ko-KR"/>
              </w:rPr>
              <w:t>Required SNR</w:t>
            </w:r>
            <w:r w:rsidRPr="005C42DC">
              <w:rPr>
                <w:b/>
                <w:lang w:eastAsia="ko-KR"/>
              </w:rPr>
              <w:t xml:space="preserve"> (dB)</w:t>
            </w:r>
          </w:p>
        </w:tc>
      </w:tr>
      <w:tr w:rsidR="005313C0" w14:paraId="50FB3720" w14:textId="77777777" w:rsidTr="0005760D">
        <w:trPr>
          <w:trHeight w:val="345"/>
          <w:jc w:val="center"/>
        </w:trPr>
        <w:tc>
          <w:tcPr>
            <w:tcW w:w="2115" w:type="dxa"/>
            <w:vAlign w:val="center"/>
          </w:tcPr>
          <w:p w14:paraId="4657A400" w14:textId="31775CA3" w:rsidR="005313C0" w:rsidRPr="005C42DC" w:rsidRDefault="005313C0" w:rsidP="0098243B">
            <w:pPr>
              <w:spacing w:after="0"/>
              <w:jc w:val="center"/>
              <w:rPr>
                <w:lang w:eastAsia="ko-KR"/>
              </w:rPr>
            </w:pPr>
            <w:r>
              <w:rPr>
                <w:rFonts w:hint="eastAsia"/>
                <w:lang w:eastAsia="ko-KR"/>
              </w:rPr>
              <w:t>2 Rx</w:t>
            </w:r>
          </w:p>
        </w:tc>
        <w:tc>
          <w:tcPr>
            <w:tcW w:w="2115" w:type="dxa"/>
            <w:vAlign w:val="center"/>
          </w:tcPr>
          <w:p w14:paraId="7FCCBEFF" w14:textId="750E72D1" w:rsidR="005313C0" w:rsidRPr="005C42DC" w:rsidRDefault="005313C0">
            <w:pPr>
              <w:spacing w:after="0"/>
              <w:jc w:val="center"/>
              <w:rPr>
                <w:lang w:eastAsia="zh-CN"/>
              </w:rPr>
            </w:pPr>
            <w:r w:rsidRPr="005C42DC">
              <w:rPr>
                <w:rFonts w:hint="eastAsia"/>
                <w:lang w:eastAsia="ko-KR"/>
              </w:rPr>
              <w:t>NTN-TDL-A</w:t>
            </w:r>
          </w:p>
        </w:tc>
        <w:tc>
          <w:tcPr>
            <w:tcW w:w="2115" w:type="dxa"/>
            <w:vAlign w:val="center"/>
          </w:tcPr>
          <w:p w14:paraId="2373B0B7" w14:textId="7EBD3343" w:rsidR="005313C0" w:rsidRPr="005C42DC" w:rsidRDefault="005313C0">
            <w:pPr>
              <w:spacing w:after="0"/>
              <w:jc w:val="center"/>
              <w:rPr>
                <w:lang w:eastAsia="ko-KR"/>
              </w:rPr>
            </w:pPr>
            <w:r w:rsidRPr="005C42DC">
              <w:rPr>
                <w:rFonts w:hint="eastAsia"/>
                <w:lang w:eastAsia="ko-KR"/>
              </w:rPr>
              <w:t>93</w:t>
            </w:r>
          </w:p>
        </w:tc>
        <w:tc>
          <w:tcPr>
            <w:tcW w:w="2115" w:type="dxa"/>
            <w:vAlign w:val="center"/>
          </w:tcPr>
          <w:p w14:paraId="57BEE244" w14:textId="541C6D25" w:rsidR="005313C0" w:rsidRPr="005C42DC" w:rsidRDefault="005313C0">
            <w:pPr>
              <w:spacing w:after="0"/>
              <w:jc w:val="center"/>
              <w:rPr>
                <w:lang w:eastAsia="ko-KR"/>
              </w:rPr>
            </w:pPr>
            <w:r w:rsidRPr="005C42DC">
              <w:rPr>
                <w:rFonts w:hint="eastAsia"/>
                <w:lang w:eastAsia="ko-KR"/>
              </w:rPr>
              <w:t>-7.6</w:t>
            </w:r>
          </w:p>
        </w:tc>
      </w:tr>
      <w:tr w:rsidR="005313C0" w14:paraId="4AD83E52" w14:textId="77777777" w:rsidTr="0005760D">
        <w:trPr>
          <w:trHeight w:val="345"/>
          <w:jc w:val="center"/>
        </w:trPr>
        <w:tc>
          <w:tcPr>
            <w:tcW w:w="2115" w:type="dxa"/>
            <w:vAlign w:val="center"/>
          </w:tcPr>
          <w:p w14:paraId="23AC4EDD" w14:textId="44BFD381" w:rsidR="005313C0" w:rsidRPr="005C42DC" w:rsidRDefault="005313C0" w:rsidP="0098243B">
            <w:pPr>
              <w:spacing w:after="0"/>
              <w:jc w:val="center"/>
              <w:rPr>
                <w:lang w:eastAsia="ko-KR"/>
              </w:rPr>
            </w:pPr>
            <w:r>
              <w:rPr>
                <w:rFonts w:hint="eastAsia"/>
                <w:lang w:eastAsia="ko-KR"/>
              </w:rPr>
              <w:t>2 Rx</w:t>
            </w:r>
          </w:p>
        </w:tc>
        <w:tc>
          <w:tcPr>
            <w:tcW w:w="2115" w:type="dxa"/>
            <w:vAlign w:val="center"/>
          </w:tcPr>
          <w:p w14:paraId="0296CB3F" w14:textId="2B3B7961" w:rsidR="005313C0" w:rsidRPr="005C42DC" w:rsidRDefault="005313C0">
            <w:pPr>
              <w:spacing w:after="0"/>
              <w:jc w:val="center"/>
              <w:rPr>
                <w:lang w:eastAsia="ko-KR"/>
              </w:rPr>
            </w:pPr>
            <w:r w:rsidRPr="005C42DC">
              <w:rPr>
                <w:rFonts w:hint="eastAsia"/>
                <w:lang w:eastAsia="ko-KR"/>
              </w:rPr>
              <w:t>NTN-TDL-B</w:t>
            </w:r>
          </w:p>
        </w:tc>
        <w:tc>
          <w:tcPr>
            <w:tcW w:w="2115" w:type="dxa"/>
            <w:vAlign w:val="center"/>
          </w:tcPr>
          <w:p w14:paraId="001D8DE6" w14:textId="54ABD230" w:rsidR="005313C0" w:rsidRPr="005C42DC" w:rsidRDefault="005313C0">
            <w:pPr>
              <w:spacing w:after="0"/>
              <w:jc w:val="center"/>
              <w:rPr>
                <w:lang w:eastAsia="ko-KR"/>
              </w:rPr>
            </w:pPr>
            <w:r w:rsidRPr="005C42DC">
              <w:rPr>
                <w:rFonts w:hint="eastAsia"/>
                <w:lang w:eastAsia="ko-KR"/>
              </w:rPr>
              <w:t>32</w:t>
            </w:r>
          </w:p>
        </w:tc>
        <w:tc>
          <w:tcPr>
            <w:tcW w:w="2115" w:type="dxa"/>
            <w:vAlign w:val="center"/>
          </w:tcPr>
          <w:p w14:paraId="0E436722" w14:textId="7FDDD313" w:rsidR="005313C0" w:rsidRPr="005C42DC" w:rsidRDefault="005313C0">
            <w:pPr>
              <w:spacing w:after="0"/>
              <w:jc w:val="center"/>
              <w:rPr>
                <w:lang w:eastAsia="zh-CN"/>
              </w:rPr>
            </w:pPr>
            <w:r w:rsidRPr="005C42DC">
              <w:rPr>
                <w:rFonts w:hint="eastAsia"/>
                <w:lang w:eastAsia="ko-KR"/>
              </w:rPr>
              <w:t>-7.6</w:t>
            </w:r>
          </w:p>
        </w:tc>
      </w:tr>
      <w:tr w:rsidR="005313C0" w14:paraId="7002776C" w14:textId="77777777" w:rsidTr="0005760D">
        <w:trPr>
          <w:trHeight w:val="345"/>
          <w:jc w:val="center"/>
        </w:trPr>
        <w:tc>
          <w:tcPr>
            <w:tcW w:w="2115" w:type="dxa"/>
            <w:vAlign w:val="center"/>
          </w:tcPr>
          <w:p w14:paraId="34439807" w14:textId="0D6C698C" w:rsidR="005313C0" w:rsidRPr="005C42DC" w:rsidRDefault="005313C0" w:rsidP="0098243B">
            <w:pPr>
              <w:spacing w:after="0"/>
              <w:jc w:val="center"/>
              <w:rPr>
                <w:lang w:eastAsia="ko-KR"/>
              </w:rPr>
            </w:pPr>
            <w:r>
              <w:rPr>
                <w:lang w:eastAsia="ko-KR"/>
              </w:rPr>
              <w:t>16</w:t>
            </w:r>
            <w:r>
              <w:rPr>
                <w:rFonts w:hint="eastAsia"/>
                <w:lang w:eastAsia="ko-KR"/>
              </w:rPr>
              <w:t xml:space="preserve"> Rx</w:t>
            </w:r>
          </w:p>
        </w:tc>
        <w:tc>
          <w:tcPr>
            <w:tcW w:w="2115" w:type="dxa"/>
            <w:vAlign w:val="center"/>
          </w:tcPr>
          <w:p w14:paraId="4EBEC631" w14:textId="245A38D9" w:rsidR="005313C0" w:rsidRPr="005C42DC" w:rsidRDefault="005313C0">
            <w:pPr>
              <w:spacing w:after="0"/>
              <w:jc w:val="center"/>
              <w:rPr>
                <w:lang w:eastAsia="ko-KR"/>
              </w:rPr>
            </w:pPr>
            <w:r w:rsidRPr="005C42DC">
              <w:rPr>
                <w:rFonts w:hint="eastAsia"/>
                <w:lang w:eastAsia="ko-KR"/>
              </w:rPr>
              <w:t>NTN-TDL-A</w:t>
            </w:r>
          </w:p>
        </w:tc>
        <w:tc>
          <w:tcPr>
            <w:tcW w:w="2115" w:type="dxa"/>
            <w:vAlign w:val="center"/>
          </w:tcPr>
          <w:p w14:paraId="07C63081" w14:textId="364B8CB2" w:rsidR="005313C0" w:rsidRPr="005C42DC" w:rsidRDefault="005313C0">
            <w:pPr>
              <w:spacing w:after="0"/>
              <w:jc w:val="center"/>
              <w:rPr>
                <w:lang w:eastAsia="ko-KR"/>
              </w:rPr>
            </w:pPr>
            <w:r w:rsidRPr="005C42DC">
              <w:rPr>
                <w:rFonts w:hint="eastAsia"/>
                <w:lang w:eastAsia="ko-KR"/>
              </w:rPr>
              <w:t>93</w:t>
            </w:r>
          </w:p>
        </w:tc>
        <w:tc>
          <w:tcPr>
            <w:tcW w:w="2115" w:type="dxa"/>
            <w:vAlign w:val="center"/>
          </w:tcPr>
          <w:p w14:paraId="70FE8A09" w14:textId="6580DD0E" w:rsidR="005313C0" w:rsidRPr="005C42DC" w:rsidRDefault="005313C0">
            <w:pPr>
              <w:spacing w:after="0"/>
              <w:jc w:val="center"/>
              <w:rPr>
                <w:lang w:eastAsia="ko-KR"/>
              </w:rPr>
            </w:pPr>
            <w:r>
              <w:rPr>
                <w:rFonts w:hint="eastAsia"/>
                <w:lang w:eastAsia="ko-KR"/>
              </w:rPr>
              <w:t>-16.9</w:t>
            </w:r>
          </w:p>
        </w:tc>
      </w:tr>
      <w:tr w:rsidR="005313C0" w14:paraId="4BEE2AA6" w14:textId="77777777" w:rsidTr="0005760D">
        <w:trPr>
          <w:trHeight w:val="345"/>
          <w:jc w:val="center"/>
        </w:trPr>
        <w:tc>
          <w:tcPr>
            <w:tcW w:w="2115" w:type="dxa"/>
            <w:vAlign w:val="center"/>
          </w:tcPr>
          <w:p w14:paraId="54B0C8A3" w14:textId="5D5704E2" w:rsidR="005313C0" w:rsidRPr="005C42DC" w:rsidRDefault="005313C0" w:rsidP="0098243B">
            <w:pPr>
              <w:spacing w:after="0"/>
              <w:jc w:val="center"/>
              <w:rPr>
                <w:lang w:eastAsia="ko-KR"/>
              </w:rPr>
            </w:pPr>
            <w:r>
              <w:rPr>
                <w:rFonts w:hint="eastAsia"/>
                <w:lang w:eastAsia="ko-KR"/>
              </w:rPr>
              <w:t>16 Rx</w:t>
            </w:r>
          </w:p>
        </w:tc>
        <w:tc>
          <w:tcPr>
            <w:tcW w:w="2115" w:type="dxa"/>
            <w:vAlign w:val="center"/>
          </w:tcPr>
          <w:p w14:paraId="29AC69B0" w14:textId="202C0B0E" w:rsidR="005313C0" w:rsidRPr="005C42DC" w:rsidRDefault="005313C0">
            <w:pPr>
              <w:spacing w:after="0"/>
              <w:jc w:val="center"/>
              <w:rPr>
                <w:lang w:eastAsia="ko-KR"/>
              </w:rPr>
            </w:pPr>
            <w:r w:rsidRPr="005C42DC">
              <w:rPr>
                <w:rFonts w:hint="eastAsia"/>
                <w:lang w:eastAsia="ko-KR"/>
              </w:rPr>
              <w:t>NTN-TDL-B</w:t>
            </w:r>
          </w:p>
        </w:tc>
        <w:tc>
          <w:tcPr>
            <w:tcW w:w="2115" w:type="dxa"/>
            <w:vAlign w:val="center"/>
          </w:tcPr>
          <w:p w14:paraId="565F5DBA" w14:textId="185E6B9B" w:rsidR="005313C0" w:rsidRPr="005C42DC" w:rsidRDefault="005313C0">
            <w:pPr>
              <w:spacing w:after="0"/>
              <w:jc w:val="center"/>
              <w:rPr>
                <w:lang w:eastAsia="ko-KR"/>
              </w:rPr>
            </w:pPr>
            <w:r w:rsidRPr="005C42DC">
              <w:rPr>
                <w:rFonts w:hint="eastAsia"/>
                <w:lang w:eastAsia="ko-KR"/>
              </w:rPr>
              <w:t>32</w:t>
            </w:r>
          </w:p>
        </w:tc>
        <w:tc>
          <w:tcPr>
            <w:tcW w:w="2115" w:type="dxa"/>
            <w:vAlign w:val="center"/>
          </w:tcPr>
          <w:p w14:paraId="214E17A7" w14:textId="69447EDB" w:rsidR="005313C0" w:rsidRPr="005C42DC" w:rsidRDefault="005313C0">
            <w:pPr>
              <w:spacing w:after="0"/>
              <w:jc w:val="center"/>
              <w:rPr>
                <w:lang w:eastAsia="ko-KR"/>
              </w:rPr>
            </w:pPr>
            <w:r>
              <w:rPr>
                <w:rFonts w:hint="eastAsia"/>
                <w:lang w:eastAsia="ko-KR"/>
              </w:rPr>
              <w:t>-16.9</w:t>
            </w:r>
          </w:p>
        </w:tc>
      </w:tr>
    </w:tbl>
    <w:p w14:paraId="09063E9D" w14:textId="1AF748E9" w:rsidR="000B0E2E" w:rsidRDefault="000B0E2E" w:rsidP="00AC2ADB"/>
    <w:p w14:paraId="1BB4CE5D" w14:textId="2B892F61" w:rsidR="003D57C3" w:rsidRDefault="003D57C3" w:rsidP="00AC2ADB">
      <w:pPr>
        <w:rPr>
          <w:lang w:eastAsia="ko-KR"/>
        </w:rPr>
      </w:pPr>
      <w:r>
        <w:rPr>
          <w:rFonts w:hint="eastAsia"/>
          <w:lang w:eastAsia="ko-KR"/>
        </w:rPr>
        <w:t>B</w:t>
      </w:r>
      <w:r>
        <w:rPr>
          <w:lang w:eastAsia="ko-KR"/>
        </w:rPr>
        <w:t>ased on LLS results, Table 2 provides achievable distance for PUSCH</w:t>
      </w:r>
      <w:r w:rsidR="005902D4">
        <w:rPr>
          <w:lang w:eastAsia="ko-KR"/>
        </w:rPr>
        <w:t xml:space="preserve"> with the assumption of </w:t>
      </w:r>
      <w:r w:rsidR="005902D4" w:rsidRPr="00450CE8">
        <w:t>Table 6.1.1.1-1</w:t>
      </w:r>
      <w:r w:rsidR="005902D4">
        <w:t xml:space="preserve"> of [3] for satellite parameters</w:t>
      </w:r>
      <w:r w:rsidR="005026FB">
        <w:t xml:space="preserve"> (i.e., set 1 configuration)</w:t>
      </w:r>
      <w:r w:rsidR="006D30E0">
        <w:t xml:space="preserve"> according to the number of receiver antennas and transmit antenna gain</w:t>
      </w:r>
      <w:r>
        <w:rPr>
          <w:lang w:eastAsia="ko-KR"/>
        </w:rPr>
        <w:t xml:space="preserve">. </w:t>
      </w:r>
    </w:p>
    <w:p w14:paraId="5AF85BEC" w14:textId="05715E67" w:rsidR="00114F2C" w:rsidRPr="00B8260D" w:rsidRDefault="00114F2C" w:rsidP="00114F2C">
      <w:pPr>
        <w:jc w:val="center"/>
        <w:rPr>
          <w:b/>
          <w:lang w:eastAsia="ko-KR"/>
        </w:rPr>
      </w:pPr>
      <w:r w:rsidRPr="00B8260D">
        <w:rPr>
          <w:b/>
          <w:lang w:eastAsia="ko-KR"/>
        </w:rPr>
        <w:t>Table 2. Achievable distance</w:t>
      </w:r>
      <w:r w:rsidR="00B8260D" w:rsidRPr="00B8260D">
        <w:rPr>
          <w:b/>
          <w:lang w:eastAsia="ko-KR"/>
        </w:rPr>
        <w:t>s</w:t>
      </w:r>
      <w:r w:rsidRPr="00B8260D">
        <w:rPr>
          <w:b/>
          <w:lang w:eastAsia="ko-KR"/>
        </w:rPr>
        <w:t xml:space="preserve"> for PUSCH for different satellite parameters</w:t>
      </w:r>
    </w:p>
    <w:tbl>
      <w:tblPr>
        <w:tblW w:w="9675" w:type="dxa"/>
        <w:tblLayout w:type="fixed"/>
        <w:tblCellMar>
          <w:left w:w="0" w:type="dxa"/>
          <w:right w:w="0" w:type="dxa"/>
        </w:tblCellMar>
        <w:tblLook w:val="04A0" w:firstRow="1" w:lastRow="0" w:firstColumn="1" w:lastColumn="0" w:noHBand="0" w:noVBand="1"/>
      </w:tblPr>
      <w:tblGrid>
        <w:gridCol w:w="1737"/>
        <w:gridCol w:w="671"/>
        <w:gridCol w:w="673"/>
        <w:gridCol w:w="672"/>
        <w:gridCol w:w="677"/>
        <w:gridCol w:w="673"/>
        <w:gridCol w:w="673"/>
        <w:gridCol w:w="673"/>
        <w:gridCol w:w="673"/>
        <w:gridCol w:w="2553"/>
      </w:tblGrid>
      <w:tr w:rsidR="00A970E4" w:rsidRPr="00A970E4" w14:paraId="1CEEF631" w14:textId="77777777" w:rsidTr="0074355C">
        <w:trPr>
          <w:trHeight w:val="308"/>
        </w:trPr>
        <w:tc>
          <w:tcPr>
            <w:tcW w:w="17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773E453" w14:textId="77777777" w:rsidR="00A970E4" w:rsidRPr="00A970E4" w:rsidRDefault="00A970E4" w:rsidP="00A970E4">
            <w:pPr>
              <w:spacing w:after="0"/>
              <w:rPr>
                <w:rFonts w:eastAsia="맑은 고딕"/>
                <w:b/>
                <w:bCs/>
                <w:color w:val="000000"/>
                <w:sz w:val="18"/>
                <w:szCs w:val="18"/>
                <w:lang w:eastAsia="ko-KR"/>
              </w:rPr>
            </w:pPr>
            <w:r w:rsidRPr="00A970E4">
              <w:rPr>
                <w:rFonts w:eastAsia="맑은 고딕"/>
                <w:b/>
                <w:bCs/>
                <w:color w:val="000000"/>
                <w:sz w:val="18"/>
                <w:szCs w:val="18"/>
                <w:lang w:eastAsia="ko-KR"/>
              </w:rPr>
              <w:t xml:space="preserve">　</w:t>
            </w:r>
          </w:p>
        </w:tc>
        <w:tc>
          <w:tcPr>
            <w:tcW w:w="2693"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240B13E1" w14:textId="7107FCC1" w:rsidR="00A970E4" w:rsidRPr="00A970E4" w:rsidRDefault="00681884" w:rsidP="00A970E4">
            <w:pPr>
              <w:spacing w:after="0"/>
              <w:jc w:val="center"/>
              <w:rPr>
                <w:rFonts w:eastAsia="맑은 고딕"/>
                <w:b/>
                <w:bCs/>
                <w:color w:val="000000"/>
                <w:sz w:val="18"/>
                <w:szCs w:val="18"/>
                <w:lang w:eastAsia="ko-KR"/>
              </w:rPr>
            </w:pPr>
            <w:r>
              <w:rPr>
                <w:rFonts w:eastAsia="맑은 고딕"/>
                <w:b/>
                <w:bCs/>
                <w:color w:val="000000"/>
                <w:sz w:val="18"/>
                <w:szCs w:val="18"/>
                <w:lang w:eastAsia="ko-KR"/>
              </w:rPr>
              <w:t>2 R</w:t>
            </w:r>
            <w:r w:rsidR="0000419F">
              <w:rPr>
                <w:rFonts w:eastAsia="맑은 고딕"/>
                <w:b/>
                <w:bCs/>
                <w:color w:val="000000"/>
                <w:sz w:val="18"/>
                <w:szCs w:val="18"/>
                <w:lang w:eastAsia="ko-KR"/>
              </w:rPr>
              <w:t>x</w:t>
            </w:r>
          </w:p>
        </w:tc>
        <w:tc>
          <w:tcPr>
            <w:tcW w:w="2692"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58065C67" w14:textId="5A786DD3" w:rsidR="00A970E4" w:rsidRPr="00A970E4" w:rsidRDefault="00681884" w:rsidP="00A970E4">
            <w:pPr>
              <w:spacing w:after="0"/>
              <w:jc w:val="center"/>
              <w:rPr>
                <w:rFonts w:eastAsia="맑은 고딕"/>
                <w:b/>
                <w:bCs/>
                <w:color w:val="000000"/>
                <w:sz w:val="18"/>
                <w:szCs w:val="18"/>
                <w:lang w:eastAsia="ko-KR"/>
              </w:rPr>
            </w:pPr>
            <w:r>
              <w:rPr>
                <w:rFonts w:eastAsia="맑은 고딕"/>
                <w:b/>
                <w:bCs/>
                <w:color w:val="000000"/>
                <w:sz w:val="18"/>
                <w:szCs w:val="18"/>
                <w:lang w:eastAsia="ko-KR"/>
              </w:rPr>
              <w:t>16 R</w:t>
            </w:r>
            <w:r w:rsidR="0000419F">
              <w:rPr>
                <w:rFonts w:eastAsia="맑은 고딕"/>
                <w:b/>
                <w:bCs/>
                <w:color w:val="000000"/>
                <w:sz w:val="18"/>
                <w:szCs w:val="18"/>
                <w:lang w:eastAsia="ko-KR"/>
              </w:rPr>
              <w:t>x</w:t>
            </w:r>
          </w:p>
        </w:tc>
        <w:tc>
          <w:tcPr>
            <w:tcW w:w="255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13C811"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Note</w:t>
            </w:r>
          </w:p>
        </w:tc>
      </w:tr>
      <w:tr w:rsidR="00E83D1C" w:rsidRPr="00A970E4" w14:paraId="6766C22F" w14:textId="77777777" w:rsidTr="0074355C">
        <w:trPr>
          <w:trHeight w:val="308"/>
        </w:trPr>
        <w:tc>
          <w:tcPr>
            <w:tcW w:w="1737" w:type="dxa"/>
            <w:tcBorders>
              <w:top w:val="nil"/>
              <w:left w:val="single" w:sz="4" w:space="0" w:color="auto"/>
              <w:bottom w:val="single" w:sz="4" w:space="0" w:color="auto"/>
              <w:right w:val="single" w:sz="4" w:space="0" w:color="auto"/>
            </w:tcBorders>
            <w:shd w:val="clear" w:color="000000" w:fill="D9D9D9"/>
            <w:noWrap/>
            <w:vAlign w:val="center"/>
            <w:hideMark/>
          </w:tcPr>
          <w:p w14:paraId="16676A41" w14:textId="77777777" w:rsidR="00A970E4" w:rsidRPr="00A970E4" w:rsidRDefault="00A970E4" w:rsidP="00A970E4">
            <w:pPr>
              <w:spacing w:after="0"/>
              <w:rPr>
                <w:rFonts w:eastAsia="맑은 고딕"/>
                <w:b/>
                <w:bCs/>
                <w:color w:val="000000"/>
                <w:sz w:val="18"/>
                <w:szCs w:val="18"/>
                <w:lang w:eastAsia="ko-KR"/>
              </w:rPr>
            </w:pPr>
            <w:r w:rsidRPr="00A970E4">
              <w:rPr>
                <w:rFonts w:eastAsia="맑은 고딕"/>
                <w:b/>
                <w:bCs/>
                <w:color w:val="000000"/>
                <w:sz w:val="18"/>
                <w:szCs w:val="18"/>
                <w:lang w:eastAsia="ko-KR"/>
              </w:rPr>
              <w:t xml:space="preserve">　</w:t>
            </w:r>
          </w:p>
        </w:tc>
        <w:tc>
          <w:tcPr>
            <w:tcW w:w="1344" w:type="dxa"/>
            <w:gridSpan w:val="2"/>
            <w:tcBorders>
              <w:top w:val="nil"/>
              <w:left w:val="nil"/>
              <w:bottom w:val="single" w:sz="4" w:space="0" w:color="auto"/>
              <w:right w:val="single" w:sz="4" w:space="0" w:color="auto"/>
            </w:tcBorders>
            <w:shd w:val="clear" w:color="000000" w:fill="D9D9D9"/>
            <w:noWrap/>
            <w:vAlign w:val="center"/>
            <w:hideMark/>
          </w:tcPr>
          <w:p w14:paraId="1863F8C9"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LEO</w:t>
            </w:r>
          </w:p>
        </w:tc>
        <w:tc>
          <w:tcPr>
            <w:tcW w:w="1349" w:type="dxa"/>
            <w:gridSpan w:val="2"/>
            <w:tcBorders>
              <w:top w:val="nil"/>
              <w:left w:val="nil"/>
              <w:bottom w:val="single" w:sz="4" w:space="0" w:color="auto"/>
              <w:right w:val="single" w:sz="4" w:space="0" w:color="auto"/>
            </w:tcBorders>
            <w:shd w:val="clear" w:color="000000" w:fill="D9D9D9"/>
            <w:noWrap/>
            <w:vAlign w:val="center"/>
            <w:hideMark/>
          </w:tcPr>
          <w:p w14:paraId="4E4C0133"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GEO</w:t>
            </w:r>
          </w:p>
        </w:tc>
        <w:tc>
          <w:tcPr>
            <w:tcW w:w="1346" w:type="dxa"/>
            <w:gridSpan w:val="2"/>
            <w:tcBorders>
              <w:top w:val="nil"/>
              <w:left w:val="nil"/>
              <w:bottom w:val="single" w:sz="4" w:space="0" w:color="auto"/>
              <w:right w:val="single" w:sz="4" w:space="0" w:color="auto"/>
            </w:tcBorders>
            <w:shd w:val="clear" w:color="000000" w:fill="D9D9D9"/>
            <w:noWrap/>
            <w:vAlign w:val="center"/>
            <w:hideMark/>
          </w:tcPr>
          <w:p w14:paraId="54D6D49F"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LEO</w:t>
            </w:r>
          </w:p>
        </w:tc>
        <w:tc>
          <w:tcPr>
            <w:tcW w:w="1346" w:type="dxa"/>
            <w:gridSpan w:val="2"/>
            <w:tcBorders>
              <w:top w:val="nil"/>
              <w:left w:val="nil"/>
              <w:bottom w:val="single" w:sz="4" w:space="0" w:color="auto"/>
              <w:right w:val="single" w:sz="4" w:space="0" w:color="auto"/>
            </w:tcBorders>
            <w:shd w:val="clear" w:color="000000" w:fill="D9D9D9"/>
            <w:noWrap/>
            <w:vAlign w:val="center"/>
            <w:hideMark/>
          </w:tcPr>
          <w:p w14:paraId="50A7C275"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GEO</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EDBF585" w14:textId="77777777" w:rsidR="00A970E4" w:rsidRPr="00A970E4" w:rsidRDefault="00A970E4" w:rsidP="00A970E4">
            <w:pPr>
              <w:spacing w:after="0"/>
              <w:rPr>
                <w:rFonts w:eastAsia="맑은 고딕"/>
                <w:b/>
                <w:bCs/>
                <w:color w:val="000000"/>
                <w:sz w:val="18"/>
                <w:szCs w:val="18"/>
                <w:lang w:eastAsia="ko-KR"/>
              </w:rPr>
            </w:pPr>
          </w:p>
        </w:tc>
      </w:tr>
      <w:tr w:rsidR="00A970E4" w:rsidRPr="00A970E4" w14:paraId="44C313B6"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6C34813A"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Total transmit power (dBm)</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354E8D73"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21954687"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6BF6309"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274740BD"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2553" w:type="dxa"/>
            <w:tcBorders>
              <w:top w:val="nil"/>
              <w:left w:val="nil"/>
              <w:bottom w:val="single" w:sz="4" w:space="0" w:color="auto"/>
              <w:right w:val="single" w:sz="4" w:space="0" w:color="auto"/>
            </w:tcBorders>
            <w:shd w:val="clear" w:color="auto" w:fill="auto"/>
            <w:noWrap/>
            <w:vAlign w:val="center"/>
            <w:hideMark/>
          </w:tcPr>
          <w:p w14:paraId="738B5EDC" w14:textId="7ED584A3" w:rsidR="00A970E4" w:rsidRPr="00C27EF7" w:rsidRDefault="00A970E4" w:rsidP="00A970E4">
            <w:pPr>
              <w:spacing w:after="0"/>
              <w:jc w:val="center"/>
              <w:rPr>
                <w:rFonts w:eastAsia="맑은 고딕"/>
                <w:color w:val="000000"/>
                <w:sz w:val="18"/>
                <w:szCs w:val="18"/>
                <w:lang w:eastAsia="ko-KR"/>
              </w:rPr>
            </w:pPr>
            <w:r w:rsidRPr="00C27EF7">
              <w:rPr>
                <w:rFonts w:eastAsia="맑은 고딕"/>
                <w:color w:val="000000"/>
                <w:sz w:val="18"/>
                <w:szCs w:val="18"/>
                <w:lang w:eastAsia="ko-KR"/>
              </w:rPr>
              <w:t xml:space="preserve">　</w:t>
            </w:r>
            <w:r w:rsidR="00C27EF7" w:rsidRPr="00657B34">
              <w:rPr>
                <w:sz w:val="18"/>
              </w:rPr>
              <w:t xml:space="preserve"> Table 6.1.1.1-3 in [3]</w:t>
            </w:r>
          </w:p>
        </w:tc>
      </w:tr>
      <w:tr w:rsidR="00A970E4" w:rsidRPr="00A970E4" w14:paraId="22BD8198"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0AD7F547"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Receiver noise figure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19E95533"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5</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2776460B"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7.5</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F69D687"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5</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1A5804A3"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7.5</w:t>
            </w:r>
          </w:p>
        </w:tc>
        <w:tc>
          <w:tcPr>
            <w:tcW w:w="2553" w:type="dxa"/>
            <w:tcBorders>
              <w:top w:val="nil"/>
              <w:left w:val="nil"/>
              <w:bottom w:val="single" w:sz="4" w:space="0" w:color="auto"/>
              <w:right w:val="single" w:sz="4" w:space="0" w:color="auto"/>
            </w:tcBorders>
            <w:shd w:val="clear" w:color="auto" w:fill="auto"/>
            <w:noWrap/>
            <w:vAlign w:val="center"/>
            <w:hideMark/>
          </w:tcPr>
          <w:p w14:paraId="3DB6A3FA" w14:textId="591A1F4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Derived from assumptions in </w:t>
            </w:r>
            <w:r w:rsidR="00C27EF7">
              <w:t>[3]</w:t>
            </w:r>
          </w:p>
        </w:tc>
      </w:tr>
      <w:tr w:rsidR="00A970E4" w:rsidRPr="00A970E4" w14:paraId="55E3BE7F"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5B215A8A"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Temperature (K)</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299B546C"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270</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4702897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270</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4760E9C8"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270</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6BF57D0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270</w:t>
            </w:r>
          </w:p>
        </w:tc>
        <w:tc>
          <w:tcPr>
            <w:tcW w:w="2553" w:type="dxa"/>
            <w:tcBorders>
              <w:top w:val="nil"/>
              <w:left w:val="nil"/>
              <w:bottom w:val="single" w:sz="4" w:space="0" w:color="auto"/>
              <w:right w:val="single" w:sz="4" w:space="0" w:color="auto"/>
            </w:tcBorders>
            <w:shd w:val="clear" w:color="auto" w:fill="auto"/>
            <w:noWrap/>
            <w:vAlign w:val="center"/>
            <w:hideMark/>
          </w:tcPr>
          <w:p w14:paraId="43CACB3D" w14:textId="5A2EC8A6"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Specified in </w:t>
            </w:r>
            <w:r w:rsidR="00C27EF7">
              <w:t>[3]</w:t>
            </w:r>
          </w:p>
        </w:tc>
      </w:tr>
      <w:tr w:rsidR="00A970E4" w:rsidRPr="00A970E4" w14:paraId="78719AC1"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1D0FF816"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Bandwidth (MHz)</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08AD37B1"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0.72</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83E30A7"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0.72</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04DD6F15"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0.72</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3DFB2835"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0.72</w:t>
            </w:r>
          </w:p>
        </w:tc>
        <w:tc>
          <w:tcPr>
            <w:tcW w:w="2553" w:type="dxa"/>
            <w:tcBorders>
              <w:top w:val="nil"/>
              <w:left w:val="nil"/>
              <w:bottom w:val="single" w:sz="4" w:space="0" w:color="auto"/>
              <w:right w:val="single" w:sz="4" w:space="0" w:color="auto"/>
            </w:tcBorders>
            <w:shd w:val="clear" w:color="auto" w:fill="auto"/>
            <w:noWrap/>
            <w:vAlign w:val="center"/>
            <w:hideMark/>
          </w:tcPr>
          <w:p w14:paraId="67426034"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Assumption in LLS</w:t>
            </w:r>
          </w:p>
        </w:tc>
      </w:tr>
      <w:tr w:rsidR="00A970E4" w:rsidRPr="00A970E4" w14:paraId="47B65D23"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394AE596"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Thermal noise density (dBm/Hz/K)</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09566E8F"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-115.71</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53DC06DD"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-115.71</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3B003ED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-115.71</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1378009F"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-115.71</w:t>
            </w:r>
          </w:p>
        </w:tc>
        <w:tc>
          <w:tcPr>
            <w:tcW w:w="2553" w:type="dxa"/>
            <w:tcBorders>
              <w:top w:val="nil"/>
              <w:left w:val="nil"/>
              <w:bottom w:val="single" w:sz="4" w:space="0" w:color="auto"/>
              <w:right w:val="single" w:sz="4" w:space="0" w:color="auto"/>
            </w:tcBorders>
            <w:shd w:val="clear" w:color="auto" w:fill="auto"/>
            <w:noWrap/>
            <w:vAlign w:val="center"/>
            <w:hideMark/>
          </w:tcPr>
          <w:p w14:paraId="7DBC9BEA" w14:textId="4FD46AAF"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Derived from assumptions in </w:t>
            </w:r>
            <w:r w:rsidR="00C27EF7">
              <w:t>[3]</w:t>
            </w:r>
          </w:p>
        </w:tc>
      </w:tr>
      <w:tr w:rsidR="00A970E4" w:rsidRPr="00A970E4" w14:paraId="3889DA80"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175E9E9A" w14:textId="77777777" w:rsidR="006E1EC8"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Receiver</w:t>
            </w:r>
          </w:p>
          <w:p w14:paraId="3A1FEEBE" w14:textId="474421F8"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antenna gain (dBi)</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7616BF7E"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30</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61BD481F"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51</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3584B723" w14:textId="230DA85F" w:rsidR="00A970E4" w:rsidRPr="00A970E4" w:rsidRDefault="00511047" w:rsidP="00A970E4">
            <w:pPr>
              <w:spacing w:after="0"/>
              <w:jc w:val="center"/>
              <w:rPr>
                <w:rFonts w:eastAsia="맑은 고딕"/>
                <w:color w:val="000000"/>
                <w:sz w:val="18"/>
                <w:szCs w:val="18"/>
                <w:lang w:eastAsia="ko-KR"/>
              </w:rPr>
            </w:pPr>
            <w:r>
              <w:rPr>
                <w:rFonts w:eastAsia="맑은 고딕"/>
                <w:color w:val="000000"/>
                <w:sz w:val="18"/>
                <w:szCs w:val="18"/>
                <w:lang w:eastAsia="ko-KR"/>
              </w:rPr>
              <w:t>30</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3F728671" w14:textId="5E011475" w:rsidR="00A970E4" w:rsidRPr="00A970E4" w:rsidRDefault="00511047" w:rsidP="00A970E4">
            <w:pPr>
              <w:spacing w:after="0"/>
              <w:jc w:val="center"/>
              <w:rPr>
                <w:rFonts w:eastAsia="맑은 고딕"/>
                <w:color w:val="000000"/>
                <w:sz w:val="18"/>
                <w:szCs w:val="18"/>
                <w:lang w:eastAsia="ko-KR"/>
              </w:rPr>
            </w:pPr>
            <w:r>
              <w:rPr>
                <w:rFonts w:eastAsia="맑은 고딕"/>
                <w:color w:val="000000"/>
                <w:sz w:val="18"/>
                <w:szCs w:val="18"/>
                <w:lang w:eastAsia="ko-KR"/>
              </w:rPr>
              <w:t>51</w:t>
            </w:r>
          </w:p>
        </w:tc>
        <w:tc>
          <w:tcPr>
            <w:tcW w:w="2553" w:type="dxa"/>
            <w:tcBorders>
              <w:top w:val="nil"/>
              <w:left w:val="nil"/>
              <w:bottom w:val="single" w:sz="4" w:space="0" w:color="auto"/>
              <w:right w:val="single" w:sz="4" w:space="0" w:color="auto"/>
            </w:tcBorders>
            <w:shd w:val="clear" w:color="auto" w:fill="auto"/>
            <w:noWrap/>
            <w:vAlign w:val="center"/>
            <w:hideMark/>
          </w:tcPr>
          <w:p w14:paraId="279C76E4" w14:textId="6A7AC570"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Specified in </w:t>
            </w:r>
            <w:r w:rsidR="00C27EF7">
              <w:t>[3]</w:t>
            </w:r>
          </w:p>
        </w:tc>
      </w:tr>
      <w:tr w:rsidR="0074355C" w:rsidRPr="00A970E4" w14:paraId="4D05E9D0"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3FCBCD54" w14:textId="77777777" w:rsidR="006E1EC8" w:rsidRDefault="00FF7477"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 xml:space="preserve">Transmit </w:t>
            </w:r>
          </w:p>
          <w:p w14:paraId="1B9039E4" w14:textId="285E2C07" w:rsidR="00FF7477" w:rsidRPr="00A970E4" w:rsidRDefault="00FF7477"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antenna gain (dBi)</w:t>
            </w:r>
          </w:p>
        </w:tc>
        <w:tc>
          <w:tcPr>
            <w:tcW w:w="671" w:type="dxa"/>
            <w:tcBorders>
              <w:top w:val="nil"/>
              <w:left w:val="nil"/>
              <w:bottom w:val="single" w:sz="4" w:space="0" w:color="auto"/>
              <w:right w:val="single" w:sz="4" w:space="0" w:color="auto"/>
            </w:tcBorders>
            <w:shd w:val="clear" w:color="auto" w:fill="DBE5F1" w:themeFill="accent1" w:themeFillTint="33"/>
            <w:noWrap/>
            <w:vAlign w:val="center"/>
            <w:hideMark/>
          </w:tcPr>
          <w:p w14:paraId="413833A3" w14:textId="77777777" w:rsidR="00FF7477" w:rsidRPr="00A970E4" w:rsidRDefault="00FF7477"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0709AE0F" w14:textId="04435608" w:rsidR="00FF7477" w:rsidRPr="00A970E4" w:rsidRDefault="00094AD9"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-5</w:t>
            </w:r>
          </w:p>
        </w:tc>
        <w:tc>
          <w:tcPr>
            <w:tcW w:w="672" w:type="dxa"/>
            <w:tcBorders>
              <w:top w:val="nil"/>
              <w:left w:val="nil"/>
              <w:bottom w:val="single" w:sz="4" w:space="0" w:color="auto"/>
              <w:right w:val="single" w:sz="4" w:space="0" w:color="auto"/>
            </w:tcBorders>
            <w:shd w:val="clear" w:color="auto" w:fill="DBE5F1" w:themeFill="accent1" w:themeFillTint="33"/>
            <w:noWrap/>
            <w:vAlign w:val="center"/>
            <w:hideMark/>
          </w:tcPr>
          <w:p w14:paraId="0F50D466" w14:textId="77777777" w:rsidR="00FF7477" w:rsidRPr="00A970E4" w:rsidRDefault="00FF7477"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w:t>
            </w:r>
          </w:p>
        </w:tc>
        <w:tc>
          <w:tcPr>
            <w:tcW w:w="677" w:type="dxa"/>
            <w:tcBorders>
              <w:top w:val="nil"/>
              <w:left w:val="nil"/>
              <w:bottom w:val="single" w:sz="4" w:space="0" w:color="auto"/>
              <w:right w:val="single" w:sz="4" w:space="0" w:color="auto"/>
            </w:tcBorders>
            <w:shd w:val="clear" w:color="auto" w:fill="FDE9D9" w:themeFill="accent6" w:themeFillTint="33"/>
            <w:vAlign w:val="center"/>
          </w:tcPr>
          <w:p w14:paraId="19671AD7" w14:textId="4DAAEAD5" w:rsidR="00FF7477" w:rsidRPr="00A970E4" w:rsidRDefault="00094AD9"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-5</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3653C9BF" w14:textId="77777777" w:rsidR="00FF7477" w:rsidRPr="00A970E4" w:rsidRDefault="00FF7477"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237D7616" w14:textId="38794071" w:rsidR="00FF7477" w:rsidRPr="00A970E4" w:rsidRDefault="00094AD9"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-5</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7FF20D2A" w14:textId="77777777" w:rsidR="00FF7477" w:rsidRPr="00A970E4" w:rsidRDefault="00FF7477"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1F27E483" w14:textId="348960CA" w:rsidR="00FF7477" w:rsidRPr="00A970E4" w:rsidRDefault="00094AD9"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-5</w:t>
            </w:r>
          </w:p>
        </w:tc>
        <w:tc>
          <w:tcPr>
            <w:tcW w:w="2553" w:type="dxa"/>
            <w:tcBorders>
              <w:top w:val="nil"/>
              <w:left w:val="nil"/>
              <w:bottom w:val="single" w:sz="4" w:space="0" w:color="auto"/>
              <w:right w:val="single" w:sz="4" w:space="0" w:color="auto"/>
            </w:tcBorders>
            <w:shd w:val="clear" w:color="auto" w:fill="auto"/>
            <w:noWrap/>
            <w:vAlign w:val="center"/>
            <w:hideMark/>
          </w:tcPr>
          <w:p w14:paraId="58764A1C" w14:textId="209E5523" w:rsidR="00701962" w:rsidRPr="00A970E4" w:rsidRDefault="00776C73" w:rsidP="00776C73">
            <w:pPr>
              <w:spacing w:after="0"/>
              <w:jc w:val="center"/>
              <w:rPr>
                <w:rFonts w:eastAsia="맑은 고딕"/>
                <w:color w:val="000000"/>
                <w:sz w:val="18"/>
                <w:szCs w:val="18"/>
                <w:lang w:eastAsia="ko-KR"/>
              </w:rPr>
            </w:pPr>
            <w:r>
              <w:rPr>
                <w:rFonts w:eastAsia="맑은 고딕"/>
                <w:color w:val="000000"/>
                <w:sz w:val="18"/>
                <w:szCs w:val="18"/>
                <w:lang w:eastAsia="ko-KR"/>
              </w:rPr>
              <w:t>-5 dBi is assumed as realistic UE antenna assumption</w:t>
            </w:r>
          </w:p>
        </w:tc>
      </w:tr>
      <w:tr w:rsidR="00A970E4" w:rsidRPr="00A970E4" w14:paraId="17958433"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58786AAB" w14:textId="77777777" w:rsidR="006E1EC8"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 xml:space="preserve">Shadow </w:t>
            </w:r>
          </w:p>
          <w:p w14:paraId="76E7C200" w14:textId="5E009C48"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fading margin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340A7A5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1104AE62"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BA2975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279548EA"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2553" w:type="dxa"/>
            <w:tcBorders>
              <w:top w:val="nil"/>
              <w:left w:val="nil"/>
              <w:bottom w:val="single" w:sz="4" w:space="0" w:color="auto"/>
              <w:right w:val="single" w:sz="4" w:space="0" w:color="auto"/>
            </w:tcBorders>
            <w:shd w:val="clear" w:color="auto" w:fill="auto"/>
            <w:noWrap/>
            <w:vAlign w:val="center"/>
            <w:hideMark/>
          </w:tcPr>
          <w:p w14:paraId="251AFE2B" w14:textId="02F539F9"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Specified in </w:t>
            </w:r>
            <w:r w:rsidR="00C27EF7">
              <w:t>[3]</w:t>
            </w:r>
          </w:p>
        </w:tc>
      </w:tr>
      <w:tr w:rsidR="00A970E4" w:rsidRPr="00A970E4" w14:paraId="2C44D692"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5DFD646E"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Polarization loss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5D02A9E0"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4A3BCF04"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381A1B8"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4F2604CE"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3</w:t>
            </w:r>
          </w:p>
        </w:tc>
        <w:tc>
          <w:tcPr>
            <w:tcW w:w="2553" w:type="dxa"/>
            <w:tcBorders>
              <w:top w:val="nil"/>
              <w:left w:val="nil"/>
              <w:bottom w:val="single" w:sz="4" w:space="0" w:color="auto"/>
              <w:right w:val="single" w:sz="4" w:space="0" w:color="auto"/>
            </w:tcBorders>
            <w:shd w:val="clear" w:color="auto" w:fill="auto"/>
            <w:noWrap/>
            <w:vAlign w:val="center"/>
            <w:hideMark/>
          </w:tcPr>
          <w:p w14:paraId="340AA196" w14:textId="77777777" w:rsidR="00C27EF7"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UE: linear polarizati</w:t>
            </w:r>
            <w:r w:rsidR="00AD36E7">
              <w:rPr>
                <w:rFonts w:eastAsia="맑은 고딕"/>
                <w:color w:val="000000"/>
                <w:sz w:val="18"/>
                <w:szCs w:val="18"/>
                <w:lang w:eastAsia="ko-KR"/>
              </w:rPr>
              <w:t>o</w:t>
            </w:r>
            <w:r w:rsidRPr="00A970E4">
              <w:rPr>
                <w:rFonts w:eastAsia="맑은 고딕"/>
                <w:color w:val="000000"/>
                <w:sz w:val="18"/>
                <w:szCs w:val="18"/>
                <w:lang w:eastAsia="ko-KR"/>
              </w:rPr>
              <w:t xml:space="preserve">n, </w:t>
            </w:r>
          </w:p>
          <w:p w14:paraId="00934182" w14:textId="6F9EA41B"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gNB: circular polarization</w:t>
            </w:r>
          </w:p>
        </w:tc>
      </w:tr>
      <w:tr w:rsidR="00A970E4" w:rsidRPr="00A970E4" w14:paraId="4E532A78" w14:textId="77777777" w:rsidTr="0074355C">
        <w:trPr>
          <w:trHeight w:val="925"/>
        </w:trPr>
        <w:tc>
          <w:tcPr>
            <w:tcW w:w="1737" w:type="dxa"/>
            <w:tcBorders>
              <w:top w:val="nil"/>
              <w:left w:val="single" w:sz="4" w:space="0" w:color="auto"/>
              <w:bottom w:val="single" w:sz="4" w:space="0" w:color="auto"/>
              <w:right w:val="single" w:sz="4" w:space="0" w:color="auto"/>
            </w:tcBorders>
            <w:shd w:val="clear" w:color="auto" w:fill="auto"/>
            <w:vAlign w:val="center"/>
            <w:hideMark/>
          </w:tcPr>
          <w:p w14:paraId="67E8574F"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Other channel loss</w:t>
            </w:r>
            <w:r w:rsidRPr="00A970E4">
              <w:rPr>
                <w:rFonts w:eastAsia="맑은 고딕"/>
                <w:b/>
                <w:bCs/>
                <w:color w:val="000000"/>
                <w:sz w:val="18"/>
                <w:szCs w:val="18"/>
                <w:lang w:eastAsia="ko-KR"/>
              </w:rPr>
              <w:br/>
              <w:t>(atmospheric loss, scintillation loss, additional loss)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576A66D9"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27F87FA1"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03451371"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0C078243"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2.3</w:t>
            </w:r>
          </w:p>
        </w:tc>
        <w:tc>
          <w:tcPr>
            <w:tcW w:w="2553" w:type="dxa"/>
            <w:tcBorders>
              <w:top w:val="nil"/>
              <w:left w:val="nil"/>
              <w:bottom w:val="single" w:sz="4" w:space="0" w:color="auto"/>
              <w:right w:val="single" w:sz="4" w:space="0" w:color="auto"/>
            </w:tcBorders>
            <w:shd w:val="clear" w:color="auto" w:fill="auto"/>
            <w:vAlign w:val="center"/>
            <w:hideMark/>
          </w:tcPr>
          <w:p w14:paraId="171CFE44" w14:textId="4FC53F78" w:rsidR="00A970E4" w:rsidRPr="00A970E4" w:rsidRDefault="00A970E4" w:rsidP="00C27EF7">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Specified in </w:t>
            </w:r>
            <w:r w:rsidR="00C27EF7">
              <w:t>[3]</w:t>
            </w:r>
            <w:r w:rsidR="00C27EF7" w:rsidRPr="00A970E4" w:rsidDel="00C27EF7">
              <w:rPr>
                <w:rFonts w:eastAsia="맑은 고딕"/>
                <w:color w:val="000000"/>
                <w:sz w:val="18"/>
                <w:szCs w:val="18"/>
                <w:lang w:eastAsia="ko-KR"/>
              </w:rPr>
              <w:t xml:space="preserve"> </w:t>
            </w:r>
            <w:r w:rsidRPr="00A970E4">
              <w:rPr>
                <w:rFonts w:eastAsia="맑은 고딕"/>
                <w:color w:val="000000"/>
                <w:sz w:val="18"/>
                <w:szCs w:val="18"/>
                <w:lang w:eastAsia="ko-KR"/>
              </w:rPr>
              <w:t>(Handheld)</w:t>
            </w:r>
          </w:p>
        </w:tc>
      </w:tr>
      <w:tr w:rsidR="00A970E4" w:rsidRPr="00A970E4" w14:paraId="0C3C2C9A"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67911BE4" w14:textId="77777777" w:rsidR="00A970E4" w:rsidRPr="00285AE4" w:rsidRDefault="00A970E4" w:rsidP="00A970E4">
            <w:pPr>
              <w:spacing w:after="0"/>
              <w:jc w:val="center"/>
              <w:rPr>
                <w:rFonts w:eastAsia="맑은 고딕"/>
                <w:b/>
                <w:bCs/>
                <w:sz w:val="18"/>
                <w:szCs w:val="18"/>
                <w:lang w:eastAsia="ko-KR"/>
              </w:rPr>
            </w:pPr>
            <w:r w:rsidRPr="00285AE4">
              <w:rPr>
                <w:rFonts w:eastAsia="맑은 고딕"/>
                <w:b/>
                <w:bCs/>
                <w:sz w:val="18"/>
                <w:szCs w:val="18"/>
                <w:lang w:eastAsia="ko-KR"/>
              </w:rPr>
              <w:t>Required SNR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44E7D757" w14:textId="77777777" w:rsidR="00A970E4" w:rsidRPr="00285AE4" w:rsidRDefault="00A970E4" w:rsidP="00A970E4">
            <w:pPr>
              <w:spacing w:after="0"/>
              <w:jc w:val="center"/>
              <w:rPr>
                <w:rFonts w:eastAsia="맑은 고딕"/>
                <w:sz w:val="18"/>
                <w:szCs w:val="18"/>
                <w:lang w:eastAsia="ko-KR"/>
              </w:rPr>
            </w:pPr>
            <w:r w:rsidRPr="00285AE4">
              <w:rPr>
                <w:rFonts w:eastAsia="맑은 고딕"/>
                <w:sz w:val="18"/>
                <w:szCs w:val="18"/>
                <w:lang w:eastAsia="ko-KR"/>
              </w:rPr>
              <w:t>-7.6</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0D3CF276" w14:textId="77777777" w:rsidR="00A970E4" w:rsidRPr="00285AE4" w:rsidRDefault="00A970E4" w:rsidP="00A970E4">
            <w:pPr>
              <w:spacing w:after="0"/>
              <w:jc w:val="center"/>
              <w:rPr>
                <w:rFonts w:eastAsia="맑은 고딕"/>
                <w:sz w:val="18"/>
                <w:szCs w:val="18"/>
                <w:lang w:eastAsia="ko-KR"/>
              </w:rPr>
            </w:pPr>
            <w:r w:rsidRPr="00285AE4">
              <w:rPr>
                <w:rFonts w:eastAsia="맑은 고딕"/>
                <w:sz w:val="18"/>
                <w:szCs w:val="18"/>
                <w:lang w:eastAsia="ko-KR"/>
              </w:rPr>
              <w:t>-7.6</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62E41C6" w14:textId="5D20BDAD" w:rsidR="00A970E4" w:rsidRPr="00285AE4" w:rsidRDefault="0003681E" w:rsidP="00A970E4">
            <w:pPr>
              <w:spacing w:after="0"/>
              <w:jc w:val="center"/>
              <w:rPr>
                <w:rFonts w:eastAsia="맑은 고딕"/>
                <w:sz w:val="18"/>
                <w:szCs w:val="18"/>
                <w:lang w:eastAsia="ko-KR"/>
              </w:rPr>
            </w:pPr>
            <w:r>
              <w:rPr>
                <w:rFonts w:eastAsia="맑은 고딕"/>
                <w:sz w:val="18"/>
                <w:szCs w:val="18"/>
                <w:lang w:eastAsia="ko-KR"/>
              </w:rPr>
              <w:t>-16.9</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679E4FE0" w14:textId="4C1982F1" w:rsidR="00A970E4" w:rsidRPr="00285AE4" w:rsidRDefault="0003681E" w:rsidP="00A970E4">
            <w:pPr>
              <w:spacing w:after="0"/>
              <w:jc w:val="center"/>
              <w:rPr>
                <w:rFonts w:eastAsia="맑은 고딕"/>
                <w:sz w:val="18"/>
                <w:szCs w:val="18"/>
                <w:lang w:eastAsia="ko-KR"/>
              </w:rPr>
            </w:pPr>
            <w:r>
              <w:rPr>
                <w:rFonts w:eastAsia="맑은 고딕"/>
                <w:sz w:val="18"/>
                <w:szCs w:val="18"/>
                <w:lang w:eastAsia="ko-KR"/>
              </w:rPr>
              <w:t>-16.9</w:t>
            </w:r>
          </w:p>
        </w:tc>
        <w:tc>
          <w:tcPr>
            <w:tcW w:w="2553" w:type="dxa"/>
            <w:tcBorders>
              <w:top w:val="nil"/>
              <w:left w:val="nil"/>
              <w:bottom w:val="single" w:sz="4" w:space="0" w:color="auto"/>
              <w:right w:val="single" w:sz="4" w:space="0" w:color="auto"/>
            </w:tcBorders>
            <w:shd w:val="clear" w:color="auto" w:fill="auto"/>
            <w:noWrap/>
            <w:vAlign w:val="center"/>
            <w:hideMark/>
          </w:tcPr>
          <w:p w14:paraId="3F6B2376" w14:textId="77777777" w:rsidR="00A970E4" w:rsidRPr="00285AE4" w:rsidRDefault="00A970E4" w:rsidP="00A970E4">
            <w:pPr>
              <w:spacing w:after="0"/>
              <w:jc w:val="center"/>
              <w:rPr>
                <w:rFonts w:eastAsia="맑은 고딕"/>
                <w:sz w:val="18"/>
                <w:szCs w:val="18"/>
                <w:lang w:eastAsia="ko-KR"/>
              </w:rPr>
            </w:pPr>
            <w:r w:rsidRPr="00285AE4">
              <w:rPr>
                <w:rFonts w:eastAsia="맑은 고딕"/>
                <w:sz w:val="18"/>
                <w:szCs w:val="18"/>
                <w:lang w:eastAsia="ko-KR"/>
              </w:rPr>
              <w:t>Derived from LLS results</w:t>
            </w:r>
          </w:p>
        </w:tc>
      </w:tr>
      <w:tr w:rsidR="00A970E4" w:rsidRPr="00A970E4" w14:paraId="12AEB19A"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7B87D567"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HARQ (repetition) gain (dB)</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2512B8DF"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0.00</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5A4AFE94"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0.00</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0A155D1E"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0.00</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70A20A35"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0.00</w:t>
            </w:r>
          </w:p>
        </w:tc>
        <w:tc>
          <w:tcPr>
            <w:tcW w:w="2553" w:type="dxa"/>
            <w:tcBorders>
              <w:top w:val="nil"/>
              <w:left w:val="nil"/>
              <w:bottom w:val="single" w:sz="4" w:space="0" w:color="auto"/>
              <w:right w:val="single" w:sz="4" w:space="0" w:color="auto"/>
            </w:tcBorders>
            <w:shd w:val="clear" w:color="auto" w:fill="auto"/>
            <w:noWrap/>
            <w:vAlign w:val="center"/>
            <w:hideMark/>
          </w:tcPr>
          <w:p w14:paraId="136E89F2" w14:textId="56697468" w:rsidR="00A970E4" w:rsidRPr="00A970E4" w:rsidRDefault="00A970E4" w:rsidP="00A970E4">
            <w:pPr>
              <w:spacing w:after="0"/>
              <w:jc w:val="center"/>
              <w:rPr>
                <w:rFonts w:eastAsia="맑은 고딕"/>
                <w:color w:val="000000"/>
                <w:sz w:val="18"/>
                <w:szCs w:val="18"/>
                <w:lang w:eastAsia="ko-KR"/>
              </w:rPr>
            </w:pPr>
          </w:p>
        </w:tc>
      </w:tr>
      <w:tr w:rsidR="00F74F9F" w:rsidRPr="00A970E4" w14:paraId="4B9738AF" w14:textId="77777777" w:rsidTr="0074355C">
        <w:trPr>
          <w:trHeight w:val="617"/>
        </w:trPr>
        <w:tc>
          <w:tcPr>
            <w:tcW w:w="1737" w:type="dxa"/>
            <w:tcBorders>
              <w:top w:val="nil"/>
              <w:left w:val="single" w:sz="4" w:space="0" w:color="auto"/>
              <w:bottom w:val="single" w:sz="4" w:space="0" w:color="auto"/>
              <w:right w:val="single" w:sz="4" w:space="0" w:color="auto"/>
            </w:tcBorders>
            <w:shd w:val="clear" w:color="auto" w:fill="auto"/>
            <w:vAlign w:val="center"/>
            <w:hideMark/>
          </w:tcPr>
          <w:p w14:paraId="52E02C9F" w14:textId="77777777" w:rsidR="002C785F" w:rsidRPr="00A970E4" w:rsidRDefault="002C785F"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lastRenderedPageBreak/>
              <w:t>Maximum path loss (dB)</w:t>
            </w:r>
          </w:p>
        </w:tc>
        <w:tc>
          <w:tcPr>
            <w:tcW w:w="671" w:type="dxa"/>
            <w:tcBorders>
              <w:top w:val="nil"/>
              <w:left w:val="nil"/>
              <w:bottom w:val="single" w:sz="4" w:space="0" w:color="auto"/>
              <w:right w:val="single" w:sz="4" w:space="0" w:color="auto"/>
            </w:tcBorders>
            <w:shd w:val="clear" w:color="auto" w:fill="DBE5F1" w:themeFill="accent1" w:themeFillTint="33"/>
            <w:noWrap/>
            <w:vAlign w:val="center"/>
            <w:hideMark/>
          </w:tcPr>
          <w:p w14:paraId="62C9A44C" w14:textId="77777777" w:rsidR="002C785F" w:rsidRPr="00151C0B" w:rsidRDefault="002C785F" w:rsidP="00A970E4">
            <w:pPr>
              <w:spacing w:after="0"/>
              <w:jc w:val="center"/>
              <w:rPr>
                <w:rFonts w:eastAsia="맑은 고딕"/>
                <w:color w:val="000000"/>
                <w:sz w:val="18"/>
                <w:szCs w:val="17"/>
                <w:lang w:eastAsia="ko-KR"/>
              </w:rPr>
            </w:pPr>
            <w:r w:rsidRPr="00151C0B">
              <w:rPr>
                <w:rFonts w:eastAsia="맑은 고딕"/>
                <w:color w:val="000000"/>
                <w:sz w:val="18"/>
                <w:szCs w:val="17"/>
                <w:lang w:eastAsia="ko-KR"/>
              </w:rPr>
              <w:t>163.01</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7D1CBB21" w14:textId="49BD1406" w:rsidR="002C785F" w:rsidRPr="00151C0B" w:rsidRDefault="002C785F" w:rsidP="00A970E4">
            <w:pPr>
              <w:spacing w:after="0"/>
              <w:jc w:val="center"/>
              <w:rPr>
                <w:rFonts w:eastAsia="맑은 고딕"/>
                <w:color w:val="000000"/>
                <w:sz w:val="18"/>
                <w:szCs w:val="17"/>
                <w:lang w:eastAsia="ko-KR"/>
              </w:rPr>
            </w:pPr>
            <w:r w:rsidRPr="00151C0B">
              <w:rPr>
                <w:rFonts w:eastAsia="맑은 고딕" w:hint="eastAsia"/>
                <w:color w:val="000000"/>
                <w:sz w:val="18"/>
                <w:szCs w:val="17"/>
                <w:lang w:eastAsia="ko-KR"/>
              </w:rPr>
              <w:t>158.01</w:t>
            </w:r>
          </w:p>
        </w:tc>
        <w:tc>
          <w:tcPr>
            <w:tcW w:w="672" w:type="dxa"/>
            <w:tcBorders>
              <w:top w:val="nil"/>
              <w:left w:val="nil"/>
              <w:bottom w:val="single" w:sz="4" w:space="0" w:color="auto"/>
              <w:right w:val="single" w:sz="4" w:space="0" w:color="auto"/>
            </w:tcBorders>
            <w:shd w:val="clear" w:color="auto" w:fill="DBE5F1" w:themeFill="accent1" w:themeFillTint="33"/>
            <w:noWrap/>
            <w:vAlign w:val="center"/>
            <w:hideMark/>
          </w:tcPr>
          <w:p w14:paraId="157644C7" w14:textId="77777777" w:rsidR="002C785F" w:rsidRPr="00151C0B" w:rsidRDefault="002C785F" w:rsidP="00A970E4">
            <w:pPr>
              <w:spacing w:after="0"/>
              <w:jc w:val="center"/>
              <w:rPr>
                <w:rFonts w:eastAsia="맑은 고딕"/>
                <w:color w:val="000000"/>
                <w:sz w:val="18"/>
                <w:szCs w:val="17"/>
                <w:lang w:eastAsia="ko-KR"/>
              </w:rPr>
            </w:pPr>
            <w:r w:rsidRPr="00151C0B">
              <w:rPr>
                <w:rFonts w:eastAsia="맑은 고딕"/>
                <w:color w:val="000000"/>
                <w:sz w:val="18"/>
                <w:szCs w:val="17"/>
                <w:lang w:eastAsia="ko-KR"/>
              </w:rPr>
              <w:t>181.51</w:t>
            </w:r>
          </w:p>
        </w:tc>
        <w:tc>
          <w:tcPr>
            <w:tcW w:w="677" w:type="dxa"/>
            <w:tcBorders>
              <w:top w:val="nil"/>
              <w:left w:val="nil"/>
              <w:bottom w:val="single" w:sz="4" w:space="0" w:color="auto"/>
              <w:right w:val="single" w:sz="4" w:space="0" w:color="auto"/>
            </w:tcBorders>
            <w:shd w:val="clear" w:color="auto" w:fill="FDE9D9" w:themeFill="accent6" w:themeFillTint="33"/>
            <w:vAlign w:val="center"/>
          </w:tcPr>
          <w:p w14:paraId="5243EC5B" w14:textId="2806D4BB" w:rsidR="002C785F" w:rsidRPr="00151C0B" w:rsidRDefault="002C785F" w:rsidP="00A970E4">
            <w:pPr>
              <w:spacing w:after="0"/>
              <w:jc w:val="center"/>
              <w:rPr>
                <w:rFonts w:eastAsia="맑은 고딕"/>
                <w:color w:val="000000"/>
                <w:sz w:val="18"/>
                <w:szCs w:val="17"/>
                <w:lang w:eastAsia="ko-KR"/>
              </w:rPr>
            </w:pPr>
            <w:r w:rsidRPr="00151C0B">
              <w:rPr>
                <w:rFonts w:eastAsia="맑은 고딕" w:hint="eastAsia"/>
                <w:color w:val="000000"/>
                <w:sz w:val="18"/>
                <w:szCs w:val="17"/>
                <w:lang w:eastAsia="ko-KR"/>
              </w:rPr>
              <w:t>176.51</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5E28A47D" w14:textId="77777777" w:rsidR="002C785F" w:rsidRPr="00151C0B" w:rsidRDefault="002C785F" w:rsidP="00A970E4">
            <w:pPr>
              <w:spacing w:after="0"/>
              <w:jc w:val="center"/>
              <w:rPr>
                <w:rFonts w:eastAsia="맑은 고딕"/>
                <w:color w:val="000000"/>
                <w:sz w:val="18"/>
                <w:szCs w:val="17"/>
                <w:lang w:eastAsia="ko-KR"/>
              </w:rPr>
            </w:pPr>
            <w:r w:rsidRPr="00151C0B">
              <w:rPr>
                <w:rFonts w:eastAsia="맑은 고딕"/>
                <w:color w:val="000000"/>
                <w:sz w:val="18"/>
                <w:szCs w:val="17"/>
                <w:lang w:eastAsia="ko-KR"/>
              </w:rPr>
              <w:t>172.31</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12CF3335" w14:textId="76C16B55" w:rsidR="002C785F" w:rsidRPr="00151C0B" w:rsidRDefault="002C785F" w:rsidP="00A970E4">
            <w:pPr>
              <w:spacing w:after="0"/>
              <w:jc w:val="center"/>
              <w:rPr>
                <w:rFonts w:eastAsia="맑은 고딕"/>
                <w:color w:val="000000"/>
                <w:sz w:val="18"/>
                <w:szCs w:val="17"/>
                <w:lang w:eastAsia="ko-KR"/>
              </w:rPr>
            </w:pPr>
            <w:r w:rsidRPr="00151C0B">
              <w:rPr>
                <w:rFonts w:eastAsia="맑은 고딕" w:hint="eastAsia"/>
                <w:color w:val="000000"/>
                <w:sz w:val="18"/>
                <w:szCs w:val="17"/>
                <w:lang w:eastAsia="ko-KR"/>
              </w:rPr>
              <w:t>167.31</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38D34E58" w14:textId="77777777" w:rsidR="002C785F" w:rsidRPr="00151C0B" w:rsidRDefault="002C785F" w:rsidP="00A970E4">
            <w:pPr>
              <w:spacing w:after="0"/>
              <w:jc w:val="center"/>
              <w:rPr>
                <w:rFonts w:eastAsia="맑은 고딕"/>
                <w:color w:val="000000"/>
                <w:sz w:val="18"/>
                <w:szCs w:val="17"/>
                <w:lang w:eastAsia="ko-KR"/>
              </w:rPr>
            </w:pPr>
            <w:r w:rsidRPr="00151C0B">
              <w:rPr>
                <w:rFonts w:eastAsia="맑은 고딕"/>
                <w:color w:val="000000"/>
                <w:sz w:val="18"/>
                <w:szCs w:val="17"/>
                <w:lang w:eastAsia="ko-KR"/>
              </w:rPr>
              <w:t>190.81</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31EC2B0E" w14:textId="732FCEEF" w:rsidR="002C785F" w:rsidRPr="00151C0B" w:rsidRDefault="002C785F" w:rsidP="00A970E4">
            <w:pPr>
              <w:spacing w:after="0"/>
              <w:jc w:val="center"/>
              <w:rPr>
                <w:rFonts w:eastAsia="맑은 고딕"/>
                <w:color w:val="000000"/>
                <w:sz w:val="18"/>
                <w:szCs w:val="17"/>
                <w:lang w:eastAsia="ko-KR"/>
              </w:rPr>
            </w:pPr>
            <w:r w:rsidRPr="00151C0B">
              <w:rPr>
                <w:rFonts w:eastAsia="맑은 고딕" w:hint="eastAsia"/>
                <w:color w:val="000000"/>
                <w:sz w:val="18"/>
                <w:szCs w:val="17"/>
                <w:lang w:eastAsia="ko-KR"/>
              </w:rPr>
              <w:t>185.81</w:t>
            </w:r>
          </w:p>
        </w:tc>
        <w:tc>
          <w:tcPr>
            <w:tcW w:w="2553" w:type="dxa"/>
            <w:tcBorders>
              <w:top w:val="nil"/>
              <w:left w:val="nil"/>
              <w:bottom w:val="single" w:sz="4" w:space="0" w:color="auto"/>
              <w:right w:val="single" w:sz="4" w:space="0" w:color="auto"/>
            </w:tcBorders>
            <w:shd w:val="clear" w:color="auto" w:fill="auto"/>
            <w:noWrap/>
            <w:vAlign w:val="center"/>
            <w:hideMark/>
          </w:tcPr>
          <w:p w14:paraId="4C3C97C5" w14:textId="5F1FE9EB" w:rsidR="002C785F" w:rsidRPr="00151C0B" w:rsidRDefault="002C785F" w:rsidP="00A970E4">
            <w:pPr>
              <w:spacing w:after="0"/>
              <w:jc w:val="center"/>
              <w:rPr>
                <w:rFonts w:eastAsia="맑은 고딕"/>
                <w:color w:val="000000"/>
                <w:sz w:val="18"/>
                <w:szCs w:val="18"/>
                <w:lang w:eastAsia="ko-KR"/>
              </w:rPr>
            </w:pPr>
          </w:p>
        </w:tc>
      </w:tr>
      <w:tr w:rsidR="00A970E4" w:rsidRPr="00A970E4" w14:paraId="55F586B5" w14:textId="77777777" w:rsidTr="0074355C">
        <w:trPr>
          <w:trHeight w:val="308"/>
        </w:trPr>
        <w:tc>
          <w:tcPr>
            <w:tcW w:w="1737" w:type="dxa"/>
            <w:tcBorders>
              <w:top w:val="nil"/>
              <w:left w:val="single" w:sz="4" w:space="0" w:color="auto"/>
              <w:bottom w:val="single" w:sz="4" w:space="0" w:color="auto"/>
              <w:right w:val="single" w:sz="4" w:space="0" w:color="auto"/>
            </w:tcBorders>
            <w:shd w:val="clear" w:color="auto" w:fill="auto"/>
            <w:vAlign w:val="center"/>
            <w:hideMark/>
          </w:tcPr>
          <w:p w14:paraId="03665C6E" w14:textId="77777777" w:rsidR="00A970E4" w:rsidRPr="00A970E4" w:rsidRDefault="00A970E4" w:rsidP="00A970E4">
            <w:pPr>
              <w:spacing w:after="0"/>
              <w:jc w:val="center"/>
              <w:rPr>
                <w:rFonts w:eastAsia="맑은 고딕"/>
                <w:b/>
                <w:bCs/>
                <w:color w:val="000000"/>
                <w:sz w:val="18"/>
                <w:szCs w:val="18"/>
                <w:lang w:eastAsia="ko-KR"/>
              </w:rPr>
            </w:pPr>
            <w:r w:rsidRPr="00A970E4">
              <w:rPr>
                <w:rFonts w:eastAsia="맑은 고딕"/>
                <w:b/>
                <w:bCs/>
                <w:color w:val="000000"/>
                <w:sz w:val="18"/>
                <w:szCs w:val="18"/>
                <w:lang w:eastAsia="ko-KR"/>
              </w:rPr>
              <w:t>Carrier frequency (GHz)</w:t>
            </w:r>
          </w:p>
        </w:tc>
        <w:tc>
          <w:tcPr>
            <w:tcW w:w="1344" w:type="dxa"/>
            <w:gridSpan w:val="2"/>
            <w:tcBorders>
              <w:top w:val="nil"/>
              <w:left w:val="nil"/>
              <w:bottom w:val="single" w:sz="4" w:space="0" w:color="auto"/>
              <w:right w:val="single" w:sz="4" w:space="0" w:color="auto"/>
            </w:tcBorders>
            <w:shd w:val="clear" w:color="auto" w:fill="auto"/>
            <w:noWrap/>
            <w:vAlign w:val="center"/>
            <w:hideMark/>
          </w:tcPr>
          <w:p w14:paraId="08F4AD0C"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w:t>
            </w: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2D9F6AF8"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57D77C1E"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w:t>
            </w:r>
          </w:p>
        </w:tc>
        <w:tc>
          <w:tcPr>
            <w:tcW w:w="1346" w:type="dxa"/>
            <w:gridSpan w:val="2"/>
            <w:tcBorders>
              <w:top w:val="nil"/>
              <w:left w:val="nil"/>
              <w:bottom w:val="single" w:sz="4" w:space="0" w:color="auto"/>
              <w:right w:val="single" w:sz="4" w:space="0" w:color="auto"/>
            </w:tcBorders>
            <w:shd w:val="clear" w:color="auto" w:fill="auto"/>
            <w:noWrap/>
            <w:vAlign w:val="center"/>
            <w:hideMark/>
          </w:tcPr>
          <w:p w14:paraId="00C16471" w14:textId="77777777"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2</w:t>
            </w:r>
          </w:p>
        </w:tc>
        <w:tc>
          <w:tcPr>
            <w:tcW w:w="2553" w:type="dxa"/>
            <w:tcBorders>
              <w:top w:val="nil"/>
              <w:left w:val="nil"/>
              <w:bottom w:val="single" w:sz="4" w:space="0" w:color="auto"/>
              <w:right w:val="single" w:sz="4" w:space="0" w:color="auto"/>
            </w:tcBorders>
            <w:shd w:val="clear" w:color="auto" w:fill="auto"/>
            <w:noWrap/>
            <w:vAlign w:val="center"/>
            <w:hideMark/>
          </w:tcPr>
          <w:p w14:paraId="1636F8DA" w14:textId="4F9A6E26" w:rsidR="00A970E4" w:rsidRPr="00A970E4" w:rsidRDefault="00A970E4" w:rsidP="00A970E4">
            <w:pPr>
              <w:spacing w:after="0"/>
              <w:jc w:val="center"/>
              <w:rPr>
                <w:rFonts w:eastAsia="맑은 고딕"/>
                <w:color w:val="000000"/>
                <w:sz w:val="18"/>
                <w:szCs w:val="18"/>
                <w:lang w:eastAsia="ko-KR"/>
              </w:rPr>
            </w:pPr>
            <w:r w:rsidRPr="00A970E4">
              <w:rPr>
                <w:rFonts w:eastAsia="맑은 고딕"/>
                <w:color w:val="000000"/>
                <w:sz w:val="18"/>
                <w:szCs w:val="18"/>
                <w:lang w:eastAsia="ko-KR"/>
              </w:rPr>
              <w:t xml:space="preserve">Specified in </w:t>
            </w:r>
            <w:r w:rsidR="00952770">
              <w:t>[3]</w:t>
            </w:r>
          </w:p>
        </w:tc>
      </w:tr>
      <w:tr w:rsidR="002C1C8F" w:rsidRPr="00A970E4" w14:paraId="708AA150" w14:textId="77777777" w:rsidTr="0074355C">
        <w:trPr>
          <w:trHeight w:val="895"/>
        </w:trPr>
        <w:tc>
          <w:tcPr>
            <w:tcW w:w="1737" w:type="dxa"/>
            <w:tcBorders>
              <w:top w:val="nil"/>
              <w:left w:val="single" w:sz="4" w:space="0" w:color="auto"/>
              <w:bottom w:val="single" w:sz="4" w:space="0" w:color="auto"/>
              <w:right w:val="single" w:sz="4" w:space="0" w:color="auto"/>
            </w:tcBorders>
            <w:shd w:val="clear" w:color="auto" w:fill="auto"/>
            <w:noWrap/>
            <w:vAlign w:val="center"/>
            <w:hideMark/>
          </w:tcPr>
          <w:p w14:paraId="473DA5FB" w14:textId="0EA16892" w:rsidR="002C1C8F" w:rsidRPr="00A970E4" w:rsidRDefault="002C1C8F" w:rsidP="003D57C3">
            <w:pPr>
              <w:spacing w:after="0"/>
              <w:jc w:val="center"/>
              <w:rPr>
                <w:rFonts w:eastAsia="맑은 고딕"/>
                <w:b/>
                <w:bCs/>
                <w:color w:val="000000"/>
                <w:sz w:val="18"/>
                <w:szCs w:val="18"/>
                <w:lang w:eastAsia="ko-KR"/>
              </w:rPr>
            </w:pPr>
            <w:r w:rsidRPr="00E83D1C">
              <w:rPr>
                <w:rFonts w:eastAsia="맑은 고딕"/>
                <w:b/>
                <w:bCs/>
                <w:color w:val="000000"/>
                <w:sz w:val="18"/>
                <w:szCs w:val="18"/>
                <w:lang w:eastAsia="ko-KR"/>
              </w:rPr>
              <w:t>Achievable d</w:t>
            </w:r>
            <w:r w:rsidRPr="00A970E4">
              <w:rPr>
                <w:rFonts w:eastAsia="맑은 고딕"/>
                <w:b/>
                <w:bCs/>
                <w:color w:val="000000"/>
                <w:sz w:val="18"/>
                <w:szCs w:val="18"/>
                <w:lang w:eastAsia="ko-KR"/>
              </w:rPr>
              <w:t>istance (km)</w:t>
            </w:r>
          </w:p>
        </w:tc>
        <w:tc>
          <w:tcPr>
            <w:tcW w:w="671" w:type="dxa"/>
            <w:tcBorders>
              <w:top w:val="nil"/>
              <w:left w:val="nil"/>
              <w:bottom w:val="single" w:sz="4" w:space="0" w:color="auto"/>
              <w:right w:val="single" w:sz="4" w:space="0" w:color="auto"/>
            </w:tcBorders>
            <w:shd w:val="clear" w:color="auto" w:fill="DBE5F1" w:themeFill="accent1" w:themeFillTint="33"/>
            <w:noWrap/>
            <w:vAlign w:val="center"/>
            <w:hideMark/>
          </w:tcPr>
          <w:p w14:paraId="67BFD46D" w14:textId="67EC2B19" w:rsidR="002C1C8F" w:rsidRPr="00A970E4" w:rsidRDefault="00E804E3" w:rsidP="00A970E4">
            <w:pPr>
              <w:spacing w:after="0"/>
              <w:jc w:val="center"/>
              <w:rPr>
                <w:rFonts w:eastAsia="맑은 고딕"/>
                <w:color w:val="000000"/>
                <w:sz w:val="18"/>
                <w:szCs w:val="18"/>
                <w:lang w:eastAsia="ko-KR"/>
              </w:rPr>
            </w:pPr>
            <w:r>
              <w:rPr>
                <w:rFonts w:eastAsia="맑은 고딕"/>
                <w:color w:val="000000"/>
                <w:sz w:val="18"/>
                <w:szCs w:val="18"/>
                <w:lang w:eastAsia="ko-KR"/>
              </w:rPr>
              <w:t>1686</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231576A3" w14:textId="7C999514" w:rsidR="002C1C8F" w:rsidRPr="00A970E4" w:rsidRDefault="00E804E3"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949</w:t>
            </w:r>
          </w:p>
        </w:tc>
        <w:tc>
          <w:tcPr>
            <w:tcW w:w="672" w:type="dxa"/>
            <w:tcBorders>
              <w:top w:val="nil"/>
              <w:left w:val="nil"/>
              <w:bottom w:val="single" w:sz="4" w:space="0" w:color="auto"/>
              <w:right w:val="single" w:sz="4" w:space="0" w:color="auto"/>
            </w:tcBorders>
            <w:shd w:val="clear" w:color="auto" w:fill="DBE5F1" w:themeFill="accent1" w:themeFillTint="33"/>
            <w:noWrap/>
            <w:vAlign w:val="center"/>
            <w:hideMark/>
          </w:tcPr>
          <w:p w14:paraId="51CAD484" w14:textId="57D9C67B" w:rsidR="002C1C8F" w:rsidRPr="00A970E4" w:rsidRDefault="00E804E3" w:rsidP="00A970E4">
            <w:pPr>
              <w:spacing w:after="0"/>
              <w:jc w:val="center"/>
              <w:rPr>
                <w:rFonts w:eastAsia="맑은 고딕"/>
                <w:color w:val="000000"/>
                <w:sz w:val="18"/>
                <w:szCs w:val="18"/>
                <w:lang w:eastAsia="ko-KR"/>
              </w:rPr>
            </w:pPr>
            <w:r>
              <w:rPr>
                <w:rFonts w:eastAsia="맑은 고딕"/>
                <w:color w:val="000000"/>
                <w:sz w:val="18"/>
                <w:szCs w:val="18"/>
                <w:lang w:eastAsia="ko-KR"/>
              </w:rPr>
              <w:t>14193</w:t>
            </w:r>
          </w:p>
        </w:tc>
        <w:tc>
          <w:tcPr>
            <w:tcW w:w="677" w:type="dxa"/>
            <w:tcBorders>
              <w:top w:val="nil"/>
              <w:left w:val="nil"/>
              <w:bottom w:val="single" w:sz="4" w:space="0" w:color="auto"/>
              <w:right w:val="single" w:sz="4" w:space="0" w:color="auto"/>
            </w:tcBorders>
            <w:shd w:val="clear" w:color="auto" w:fill="FDE9D9" w:themeFill="accent6" w:themeFillTint="33"/>
            <w:vAlign w:val="center"/>
          </w:tcPr>
          <w:p w14:paraId="097506A3" w14:textId="1C93C2C9" w:rsidR="002C1C8F" w:rsidRPr="00A970E4" w:rsidRDefault="00E804E3"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7981</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00494F21" w14:textId="2B061B36" w:rsidR="002C1C8F" w:rsidRPr="00A970E4" w:rsidRDefault="00E804E3" w:rsidP="00A970E4">
            <w:pPr>
              <w:spacing w:after="0"/>
              <w:jc w:val="center"/>
              <w:rPr>
                <w:rFonts w:eastAsia="맑은 고딕"/>
                <w:color w:val="000000"/>
                <w:sz w:val="18"/>
                <w:szCs w:val="18"/>
                <w:lang w:eastAsia="ko-KR"/>
              </w:rPr>
            </w:pPr>
            <w:r>
              <w:rPr>
                <w:rFonts w:eastAsia="맑은 고딕"/>
                <w:color w:val="000000"/>
                <w:sz w:val="18"/>
                <w:szCs w:val="18"/>
                <w:lang w:eastAsia="ko-KR"/>
              </w:rPr>
              <w:t>4921</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698C5043" w14:textId="078FF505" w:rsidR="002C1C8F" w:rsidRPr="00A970E4" w:rsidRDefault="00E804E3" w:rsidP="00A970E4">
            <w:pPr>
              <w:spacing w:after="0"/>
              <w:jc w:val="center"/>
              <w:rPr>
                <w:rFonts w:eastAsia="맑은 고딕"/>
                <w:color w:val="000000"/>
                <w:sz w:val="18"/>
                <w:szCs w:val="18"/>
                <w:lang w:eastAsia="ko-KR"/>
              </w:rPr>
            </w:pPr>
            <w:r>
              <w:rPr>
                <w:rFonts w:eastAsia="맑은 고딕" w:hint="eastAsia"/>
                <w:color w:val="000000"/>
                <w:sz w:val="18"/>
                <w:szCs w:val="18"/>
                <w:lang w:eastAsia="ko-KR"/>
              </w:rPr>
              <w:t>2768</w:t>
            </w:r>
          </w:p>
        </w:tc>
        <w:tc>
          <w:tcPr>
            <w:tcW w:w="673" w:type="dxa"/>
            <w:tcBorders>
              <w:top w:val="nil"/>
              <w:left w:val="nil"/>
              <w:bottom w:val="single" w:sz="4" w:space="0" w:color="auto"/>
              <w:right w:val="single" w:sz="4" w:space="0" w:color="auto"/>
            </w:tcBorders>
            <w:shd w:val="clear" w:color="auto" w:fill="DBE5F1" w:themeFill="accent1" w:themeFillTint="33"/>
            <w:noWrap/>
            <w:vAlign w:val="center"/>
            <w:hideMark/>
          </w:tcPr>
          <w:p w14:paraId="648C314C" w14:textId="1A41A1C6" w:rsidR="002C1C8F" w:rsidRPr="00E804E3" w:rsidRDefault="00E804E3" w:rsidP="00A970E4">
            <w:pPr>
              <w:spacing w:after="0"/>
              <w:jc w:val="center"/>
              <w:rPr>
                <w:rFonts w:eastAsia="맑은 고딕"/>
                <w:sz w:val="18"/>
                <w:szCs w:val="18"/>
                <w:lang w:eastAsia="ko-KR"/>
              </w:rPr>
            </w:pPr>
            <w:r>
              <w:rPr>
                <w:rFonts w:eastAsia="맑은 고딕"/>
                <w:sz w:val="18"/>
                <w:szCs w:val="18"/>
                <w:lang w:eastAsia="ko-KR"/>
              </w:rPr>
              <w:t>41407</w:t>
            </w:r>
          </w:p>
        </w:tc>
        <w:tc>
          <w:tcPr>
            <w:tcW w:w="673" w:type="dxa"/>
            <w:tcBorders>
              <w:top w:val="nil"/>
              <w:left w:val="nil"/>
              <w:bottom w:val="single" w:sz="4" w:space="0" w:color="auto"/>
              <w:right w:val="single" w:sz="4" w:space="0" w:color="auto"/>
            </w:tcBorders>
            <w:shd w:val="clear" w:color="auto" w:fill="FDE9D9" w:themeFill="accent6" w:themeFillTint="33"/>
            <w:vAlign w:val="center"/>
          </w:tcPr>
          <w:p w14:paraId="46F00B42" w14:textId="76621567" w:rsidR="002C1C8F" w:rsidRPr="00E804E3" w:rsidRDefault="00E804E3" w:rsidP="00A970E4">
            <w:pPr>
              <w:spacing w:after="0"/>
              <w:jc w:val="center"/>
              <w:rPr>
                <w:rFonts w:eastAsia="맑은 고딕"/>
                <w:sz w:val="18"/>
                <w:szCs w:val="18"/>
                <w:lang w:eastAsia="ko-KR"/>
              </w:rPr>
            </w:pPr>
            <w:r>
              <w:rPr>
                <w:rFonts w:eastAsia="맑은 고딕" w:hint="eastAsia"/>
                <w:sz w:val="18"/>
                <w:szCs w:val="18"/>
                <w:lang w:eastAsia="ko-KR"/>
              </w:rPr>
              <w:t>23285</w:t>
            </w:r>
          </w:p>
        </w:tc>
        <w:tc>
          <w:tcPr>
            <w:tcW w:w="2553" w:type="dxa"/>
            <w:tcBorders>
              <w:top w:val="nil"/>
              <w:left w:val="nil"/>
              <w:bottom w:val="single" w:sz="4" w:space="0" w:color="auto"/>
              <w:right w:val="single" w:sz="4" w:space="0" w:color="auto"/>
            </w:tcBorders>
            <w:shd w:val="clear" w:color="auto" w:fill="auto"/>
            <w:vAlign w:val="center"/>
            <w:hideMark/>
          </w:tcPr>
          <w:p w14:paraId="7C28A472" w14:textId="653B194E" w:rsidR="002C1C8F" w:rsidRPr="00EE7852" w:rsidRDefault="002C1C8F" w:rsidP="009631A3">
            <w:pPr>
              <w:spacing w:after="0"/>
              <w:rPr>
                <w:rFonts w:eastAsia="Calibri"/>
                <w:sz w:val="16"/>
                <w:szCs w:val="16"/>
              </w:rPr>
            </w:pPr>
            <w:r w:rsidRPr="00EE7852">
              <w:rPr>
                <w:rFonts w:eastAsia="맑은 고딕"/>
                <w:sz w:val="16"/>
                <w:szCs w:val="16"/>
                <w:lang w:eastAsia="ko-KR"/>
              </w:rPr>
              <w:t>LEO: 2,000km @90</w:t>
            </w:r>
            <w:r w:rsidRPr="00EE7852">
              <w:rPr>
                <w:rFonts w:eastAsia="Calibri"/>
                <w:sz w:val="16"/>
                <w:szCs w:val="16"/>
              </w:rPr>
              <w:t>° elevation angle</w:t>
            </w:r>
          </w:p>
          <w:p w14:paraId="74DDA123" w14:textId="30F78580" w:rsidR="002C1C8F" w:rsidRPr="00EE7852" w:rsidRDefault="002C1C8F" w:rsidP="00B62184">
            <w:pPr>
              <w:spacing w:after="0"/>
              <w:rPr>
                <w:rFonts w:eastAsia="Calibri"/>
                <w:sz w:val="16"/>
                <w:szCs w:val="16"/>
              </w:rPr>
            </w:pPr>
            <w:r w:rsidRPr="00EE7852">
              <w:rPr>
                <w:rFonts w:eastAsia="맑은 고딕"/>
                <w:sz w:val="16"/>
                <w:szCs w:val="16"/>
                <w:lang w:eastAsia="ko-KR"/>
              </w:rPr>
              <w:t xml:space="preserve">LEO: </w:t>
            </w:r>
            <w:r w:rsidR="00095FA6">
              <w:rPr>
                <w:rFonts w:eastAsia="맑은 고딕"/>
                <w:sz w:val="16"/>
                <w:szCs w:val="16"/>
                <w:lang w:eastAsia="ko-KR"/>
              </w:rPr>
              <w:t>4,435</w:t>
            </w:r>
            <w:r w:rsidRPr="00EE7852">
              <w:rPr>
                <w:rFonts w:eastAsia="맑은 고딕"/>
                <w:sz w:val="16"/>
                <w:szCs w:val="16"/>
                <w:lang w:eastAsia="ko-KR"/>
              </w:rPr>
              <w:t>km @10</w:t>
            </w:r>
            <w:r w:rsidRPr="00EE7852">
              <w:rPr>
                <w:rFonts w:eastAsia="Calibri"/>
                <w:sz w:val="16"/>
                <w:szCs w:val="16"/>
              </w:rPr>
              <w:t>° elevation angle</w:t>
            </w:r>
          </w:p>
          <w:p w14:paraId="29DD8B1A" w14:textId="48A882E4" w:rsidR="002C1C8F" w:rsidRPr="00EE7852" w:rsidRDefault="002C1C8F" w:rsidP="009631A3">
            <w:pPr>
              <w:spacing w:after="0"/>
              <w:rPr>
                <w:rFonts w:eastAsia="맑은 고딕"/>
                <w:sz w:val="16"/>
                <w:szCs w:val="16"/>
                <w:lang w:eastAsia="ko-KR"/>
              </w:rPr>
            </w:pPr>
            <w:r w:rsidRPr="00EE7852">
              <w:rPr>
                <w:rFonts w:eastAsia="맑은 고딕"/>
                <w:sz w:val="16"/>
                <w:szCs w:val="16"/>
                <w:lang w:eastAsia="ko-KR"/>
              </w:rPr>
              <w:t>GEO: 35,786km @90</w:t>
            </w:r>
            <w:r w:rsidRPr="00EE7852">
              <w:rPr>
                <w:rFonts w:eastAsia="Calibri"/>
                <w:sz w:val="16"/>
                <w:szCs w:val="16"/>
              </w:rPr>
              <w:t>° elevation angle</w:t>
            </w:r>
          </w:p>
          <w:p w14:paraId="01ECB28E" w14:textId="6AF5FE9C" w:rsidR="002C1C8F" w:rsidRPr="00E804E3" w:rsidRDefault="002C1C8F" w:rsidP="00067025">
            <w:pPr>
              <w:spacing w:after="0"/>
              <w:rPr>
                <w:rFonts w:eastAsia="맑은 고딕"/>
                <w:sz w:val="18"/>
                <w:szCs w:val="18"/>
                <w:lang w:eastAsia="ko-KR"/>
              </w:rPr>
            </w:pPr>
            <w:r w:rsidRPr="00EE7852">
              <w:rPr>
                <w:rFonts w:eastAsia="맑은 고딕"/>
                <w:sz w:val="16"/>
                <w:szCs w:val="16"/>
                <w:lang w:eastAsia="ko-KR"/>
              </w:rPr>
              <w:t>GEO: 40,581km @10</w:t>
            </w:r>
            <w:r w:rsidRPr="00EE7852">
              <w:rPr>
                <w:rFonts w:eastAsia="Calibri"/>
                <w:sz w:val="16"/>
                <w:szCs w:val="16"/>
              </w:rPr>
              <w:t>° elevation angle</w:t>
            </w:r>
          </w:p>
        </w:tc>
      </w:tr>
    </w:tbl>
    <w:p w14:paraId="4B57F6F1" w14:textId="2BBA963E" w:rsidR="00A970E4" w:rsidRDefault="00A970E4" w:rsidP="00AC2ADB">
      <w:pPr>
        <w:rPr>
          <w:lang w:eastAsia="ko-KR"/>
        </w:rPr>
      </w:pPr>
    </w:p>
    <w:p w14:paraId="0B412496" w14:textId="1D5EBEFB" w:rsidR="006D428B" w:rsidRPr="006D428B" w:rsidRDefault="0090639B" w:rsidP="00657B34">
      <w:pPr>
        <w:jc w:val="both"/>
        <w:rPr>
          <w:lang w:eastAsia="ko-KR"/>
        </w:rPr>
      </w:pPr>
      <w:r>
        <w:rPr>
          <w:rFonts w:hint="eastAsia"/>
          <w:lang w:eastAsia="ko-KR"/>
        </w:rPr>
        <w:t xml:space="preserve">Based on our evaluation results, it is shown that current PUSCH repetition scheme can support </w:t>
      </w:r>
      <w:r>
        <w:rPr>
          <w:lang w:eastAsia="ko-KR"/>
        </w:rPr>
        <w:t>a maximum coverage of around 168</w:t>
      </w:r>
      <w:r w:rsidR="00A977BB">
        <w:rPr>
          <w:lang w:eastAsia="ko-KR"/>
        </w:rPr>
        <w:t>6</w:t>
      </w:r>
      <w:r>
        <w:rPr>
          <w:lang w:eastAsia="ko-KR"/>
        </w:rPr>
        <w:t>km for LEO, and 14193km for GEO</w:t>
      </w:r>
      <w:r w:rsidR="00F71B12">
        <w:rPr>
          <w:lang w:eastAsia="ko-KR"/>
        </w:rPr>
        <w:t xml:space="preserve"> in case of 2 Rx</w:t>
      </w:r>
      <w:r w:rsidR="00A977BB">
        <w:rPr>
          <w:lang w:eastAsia="ko-KR"/>
        </w:rPr>
        <w:t xml:space="preserve"> and 4921km for LEO, and 41407km for GEO in case of 16 Rx assuming that transmit antenna gain is 0dBi. While,</w:t>
      </w:r>
      <w:r w:rsidR="00A977BB">
        <w:rPr>
          <w:rFonts w:hint="eastAsia"/>
          <w:lang w:eastAsia="ko-KR"/>
        </w:rPr>
        <w:t xml:space="preserve"> it is shown that current PUSCH repetition scheme can support </w:t>
      </w:r>
      <w:r w:rsidR="00A977BB">
        <w:rPr>
          <w:lang w:eastAsia="ko-KR"/>
        </w:rPr>
        <w:t>a maximum coverage of around 949km for LEO, and 7981km for GEO in case of 2 Rx and 2768km for LEO, and 23285km for GEO in case of 16 Rx assuming that transmit antenna gain is -5dBi</w:t>
      </w:r>
      <w:r w:rsidR="003A22E7">
        <w:rPr>
          <w:lang w:eastAsia="ko-KR"/>
        </w:rPr>
        <w:t xml:space="preserve">. </w:t>
      </w:r>
    </w:p>
    <w:p w14:paraId="3B0F9BA6" w14:textId="0DB58FC8" w:rsidR="000B0E2E" w:rsidRDefault="000B0E2E" w:rsidP="006717EC">
      <w:pPr>
        <w:spacing w:after="0"/>
        <w:jc w:val="both"/>
        <w:rPr>
          <w:rFonts w:eastAsia="SimSun"/>
          <w:b/>
          <w:u w:val="single"/>
          <w:lang w:val="en-GB" w:eastAsia="zh-CN"/>
        </w:rPr>
      </w:pPr>
      <w:r w:rsidRPr="006717EC">
        <w:rPr>
          <w:rFonts w:eastAsia="SimSun"/>
          <w:b/>
          <w:u w:val="single"/>
          <w:lang w:val="en-GB" w:eastAsia="zh-CN"/>
        </w:rPr>
        <w:t xml:space="preserve">Observation 1: </w:t>
      </w:r>
      <w:r w:rsidR="0090639B" w:rsidRPr="006717EC">
        <w:rPr>
          <w:rFonts w:eastAsia="SimSun"/>
          <w:u w:val="single"/>
          <w:lang w:val="en-GB" w:eastAsia="zh-CN"/>
        </w:rPr>
        <w:t>For LEO case</w:t>
      </w:r>
      <w:r w:rsidR="00660C01">
        <w:rPr>
          <w:rFonts w:eastAsia="SimSun"/>
          <w:u w:val="single"/>
          <w:lang w:val="en-GB" w:eastAsia="zh-CN"/>
        </w:rPr>
        <w:t xml:space="preserve">, </w:t>
      </w:r>
      <w:r w:rsidR="0090639B" w:rsidRPr="006717EC">
        <w:rPr>
          <w:rFonts w:eastAsia="SimSun"/>
          <w:u w:val="single"/>
          <w:lang w:val="en-GB" w:eastAsia="zh-CN"/>
        </w:rPr>
        <w:t>maximum</w:t>
      </w:r>
      <w:r w:rsidRPr="006717EC">
        <w:rPr>
          <w:rFonts w:eastAsia="SimSun"/>
          <w:u w:val="single"/>
          <w:lang w:val="en-GB" w:eastAsia="zh-CN"/>
        </w:rPr>
        <w:t xml:space="preserve"> </w:t>
      </w:r>
      <w:r w:rsidR="0090639B" w:rsidRPr="006717EC">
        <w:rPr>
          <w:rFonts w:eastAsia="SimSun"/>
          <w:u w:val="single"/>
          <w:lang w:val="en-GB" w:eastAsia="zh-CN"/>
        </w:rPr>
        <w:t>achievable coverage</w:t>
      </w:r>
      <w:r w:rsidR="003A44EF">
        <w:rPr>
          <w:rFonts w:eastAsia="SimSun"/>
          <w:u w:val="single"/>
          <w:lang w:val="en-GB" w:eastAsia="zh-CN"/>
        </w:rPr>
        <w:t xml:space="preserve"> of PUSCH</w:t>
      </w:r>
      <w:r w:rsidRPr="006717EC">
        <w:rPr>
          <w:rFonts w:eastAsia="SimSun"/>
          <w:u w:val="single"/>
          <w:lang w:val="en-GB" w:eastAsia="zh-CN"/>
        </w:rPr>
        <w:t xml:space="preserve"> for VoIP using legacy</w:t>
      </w:r>
      <w:r w:rsidR="00C95813">
        <w:rPr>
          <w:rFonts w:eastAsia="SimSun"/>
          <w:u w:val="single"/>
          <w:lang w:val="en-GB" w:eastAsia="zh-CN"/>
        </w:rPr>
        <w:t xml:space="preserve"> coverage enhancemen</w:t>
      </w:r>
      <w:r w:rsidR="00660C01">
        <w:rPr>
          <w:rFonts w:eastAsia="SimSun"/>
          <w:u w:val="single"/>
          <w:lang w:val="en-GB" w:eastAsia="zh-CN"/>
        </w:rPr>
        <w:t>t schemes is 1686km for 2Rx and 4921km for 16Rx assuming that transmit antenna gain is 0dBi</w:t>
      </w:r>
      <w:r w:rsidR="004F191A">
        <w:rPr>
          <w:rFonts w:eastAsia="SimSun"/>
          <w:u w:val="single"/>
          <w:lang w:val="en-GB" w:eastAsia="zh-CN"/>
        </w:rPr>
        <w:t>.</w:t>
      </w:r>
    </w:p>
    <w:p w14:paraId="403A1953" w14:textId="77777777" w:rsidR="007510B3" w:rsidRDefault="007510B3" w:rsidP="006717EC">
      <w:pPr>
        <w:spacing w:after="0"/>
        <w:jc w:val="both"/>
        <w:rPr>
          <w:rFonts w:eastAsia="SimSun"/>
          <w:b/>
          <w:u w:val="single"/>
          <w:lang w:val="en-GB" w:eastAsia="zh-CN"/>
        </w:rPr>
      </w:pPr>
    </w:p>
    <w:p w14:paraId="08A3D6AB" w14:textId="397C32BC" w:rsidR="00660C01" w:rsidRDefault="00AC2ADB" w:rsidP="00660C01">
      <w:pPr>
        <w:spacing w:after="0"/>
        <w:jc w:val="both"/>
        <w:rPr>
          <w:rFonts w:eastAsia="SimSun"/>
          <w:b/>
          <w:u w:val="single"/>
          <w:lang w:val="en-GB" w:eastAsia="zh-CN"/>
        </w:rPr>
      </w:pPr>
      <w:r w:rsidRPr="006717EC">
        <w:rPr>
          <w:rFonts w:eastAsia="SimSun"/>
          <w:b/>
          <w:u w:val="single"/>
          <w:lang w:val="en-GB" w:eastAsia="zh-CN"/>
        </w:rPr>
        <w:t xml:space="preserve">Observation 2: </w:t>
      </w:r>
      <w:r w:rsidR="00660C01" w:rsidRPr="006717EC">
        <w:rPr>
          <w:rFonts w:eastAsia="SimSun"/>
          <w:u w:val="single"/>
          <w:lang w:val="en-GB" w:eastAsia="zh-CN"/>
        </w:rPr>
        <w:t>For LEO case</w:t>
      </w:r>
      <w:r w:rsidR="00660C01">
        <w:rPr>
          <w:rFonts w:eastAsia="SimSun"/>
          <w:u w:val="single"/>
          <w:lang w:val="en-GB" w:eastAsia="zh-CN"/>
        </w:rPr>
        <w:t xml:space="preserve">, </w:t>
      </w:r>
      <w:r w:rsidR="00660C01" w:rsidRPr="006717EC">
        <w:rPr>
          <w:rFonts w:eastAsia="SimSun"/>
          <w:u w:val="single"/>
          <w:lang w:val="en-GB" w:eastAsia="zh-CN"/>
        </w:rPr>
        <w:t>maximum achievable coverage</w:t>
      </w:r>
      <w:r w:rsidR="00660C01">
        <w:rPr>
          <w:rFonts w:eastAsia="SimSun"/>
          <w:u w:val="single"/>
          <w:lang w:val="en-GB" w:eastAsia="zh-CN"/>
        </w:rPr>
        <w:t xml:space="preserve"> of PUSCH</w:t>
      </w:r>
      <w:r w:rsidR="00660C01" w:rsidRPr="006717EC">
        <w:rPr>
          <w:rFonts w:eastAsia="SimSun"/>
          <w:u w:val="single"/>
          <w:lang w:val="en-GB" w:eastAsia="zh-CN"/>
        </w:rPr>
        <w:t xml:space="preserve"> for VoIP using legacy</w:t>
      </w:r>
      <w:r w:rsidR="00660C01">
        <w:rPr>
          <w:rFonts w:eastAsia="SimSun"/>
          <w:u w:val="single"/>
          <w:lang w:val="en-GB" w:eastAsia="zh-CN"/>
        </w:rPr>
        <w:t xml:space="preserve"> coverage enhancement schemes is 949km for 2Rx and 2768km for 16Rx assuming that transmit antenna gain is -5dBi.</w:t>
      </w:r>
    </w:p>
    <w:p w14:paraId="7CEB7D2E" w14:textId="3C2F9640" w:rsidR="00AC2ADB" w:rsidRPr="00660C01" w:rsidRDefault="00AC2ADB" w:rsidP="006717EC">
      <w:pPr>
        <w:spacing w:after="0"/>
        <w:jc w:val="both"/>
        <w:rPr>
          <w:rFonts w:eastAsia="SimSun"/>
          <w:u w:val="single"/>
          <w:lang w:val="en-GB" w:eastAsia="zh-CN"/>
        </w:rPr>
      </w:pPr>
    </w:p>
    <w:p w14:paraId="05A9C8CE" w14:textId="3F964106" w:rsidR="00660C01" w:rsidRDefault="00660C01" w:rsidP="00660C01">
      <w:pPr>
        <w:spacing w:after="0"/>
        <w:jc w:val="both"/>
        <w:rPr>
          <w:rFonts w:eastAsia="SimSun"/>
          <w:b/>
          <w:u w:val="single"/>
          <w:lang w:val="en-GB" w:eastAsia="zh-CN"/>
        </w:rPr>
      </w:pPr>
      <w:r w:rsidRPr="006717EC">
        <w:rPr>
          <w:rFonts w:eastAsia="SimSun"/>
          <w:b/>
          <w:u w:val="single"/>
          <w:lang w:val="en-GB" w:eastAsia="zh-CN"/>
        </w:rPr>
        <w:t xml:space="preserve">Observation </w:t>
      </w:r>
      <w:r>
        <w:rPr>
          <w:rFonts w:eastAsia="SimSun"/>
          <w:b/>
          <w:u w:val="single"/>
          <w:lang w:val="en-GB" w:eastAsia="zh-CN"/>
        </w:rPr>
        <w:t>3</w:t>
      </w:r>
      <w:r w:rsidRPr="006717EC">
        <w:rPr>
          <w:rFonts w:eastAsia="SimSun"/>
          <w:b/>
          <w:u w:val="single"/>
          <w:lang w:val="en-GB" w:eastAsia="zh-CN"/>
        </w:rPr>
        <w:t xml:space="preserve">: </w:t>
      </w:r>
      <w:r w:rsidRPr="006717EC">
        <w:rPr>
          <w:rFonts w:eastAsia="SimSun"/>
          <w:u w:val="single"/>
          <w:lang w:val="en-GB" w:eastAsia="zh-CN"/>
        </w:rPr>
        <w:t xml:space="preserve">For </w:t>
      </w:r>
      <w:r>
        <w:rPr>
          <w:rFonts w:eastAsia="SimSun"/>
          <w:u w:val="single"/>
          <w:lang w:val="en-GB" w:eastAsia="zh-CN"/>
        </w:rPr>
        <w:t>GEO</w:t>
      </w:r>
      <w:r w:rsidRPr="006717EC">
        <w:rPr>
          <w:rFonts w:eastAsia="SimSun"/>
          <w:u w:val="single"/>
          <w:lang w:val="en-GB" w:eastAsia="zh-CN"/>
        </w:rPr>
        <w:t xml:space="preserve">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14193km for 2Rx and 41407km for 16Rx assuming that transmit antenna gain is 0dBi.</w:t>
      </w:r>
    </w:p>
    <w:p w14:paraId="5D893703" w14:textId="77777777" w:rsidR="00660C01" w:rsidRDefault="00660C01" w:rsidP="00660C01">
      <w:pPr>
        <w:spacing w:after="0"/>
        <w:jc w:val="both"/>
        <w:rPr>
          <w:rFonts w:eastAsia="SimSun"/>
          <w:b/>
          <w:u w:val="single"/>
          <w:lang w:val="en-GB" w:eastAsia="zh-CN"/>
        </w:rPr>
      </w:pPr>
    </w:p>
    <w:p w14:paraId="7410666C" w14:textId="68E18820" w:rsidR="00660C01" w:rsidRDefault="00660C01" w:rsidP="00660C01">
      <w:pPr>
        <w:spacing w:after="0"/>
        <w:jc w:val="both"/>
        <w:rPr>
          <w:rFonts w:eastAsia="SimSun"/>
          <w:b/>
          <w:u w:val="single"/>
          <w:lang w:val="en-GB" w:eastAsia="zh-CN"/>
        </w:rPr>
      </w:pPr>
      <w:r w:rsidRPr="006717EC">
        <w:rPr>
          <w:rFonts w:eastAsia="SimSun"/>
          <w:b/>
          <w:u w:val="single"/>
          <w:lang w:val="en-GB" w:eastAsia="zh-CN"/>
        </w:rPr>
        <w:t xml:space="preserve">Observation </w:t>
      </w:r>
      <w:r>
        <w:rPr>
          <w:rFonts w:eastAsia="SimSun"/>
          <w:b/>
          <w:u w:val="single"/>
          <w:lang w:val="en-GB" w:eastAsia="zh-CN"/>
        </w:rPr>
        <w:t>4</w:t>
      </w:r>
      <w:r w:rsidRPr="006717EC">
        <w:rPr>
          <w:rFonts w:eastAsia="SimSun"/>
          <w:b/>
          <w:u w:val="single"/>
          <w:lang w:val="en-GB" w:eastAsia="zh-CN"/>
        </w:rPr>
        <w:t xml:space="preserve">: </w:t>
      </w:r>
      <w:r w:rsidRPr="006717EC">
        <w:rPr>
          <w:rFonts w:eastAsia="SimSun"/>
          <w:u w:val="single"/>
          <w:lang w:val="en-GB" w:eastAsia="zh-CN"/>
        </w:rPr>
        <w:t xml:space="preserve">For </w:t>
      </w:r>
      <w:r>
        <w:rPr>
          <w:rFonts w:eastAsia="SimSun"/>
          <w:u w:val="single"/>
          <w:lang w:val="en-GB" w:eastAsia="zh-CN"/>
        </w:rPr>
        <w:t>GEO</w:t>
      </w:r>
      <w:r w:rsidRPr="006717EC">
        <w:rPr>
          <w:rFonts w:eastAsia="SimSun"/>
          <w:u w:val="single"/>
          <w:lang w:val="en-GB" w:eastAsia="zh-CN"/>
        </w:rPr>
        <w:t xml:space="preserve">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7981km for 2Rx and 23285km for 16Rx assuming that transmit antenna gain is -5dBi.</w:t>
      </w:r>
    </w:p>
    <w:p w14:paraId="059F9D0E" w14:textId="4673C3ED" w:rsidR="0083151D" w:rsidRDefault="0083151D" w:rsidP="00211ED3">
      <w:pPr>
        <w:widowControl w:val="0"/>
        <w:spacing w:after="0"/>
        <w:jc w:val="both"/>
        <w:rPr>
          <w:lang w:val="en-GB" w:eastAsia="x-none"/>
        </w:rPr>
      </w:pPr>
      <w:bookmarkStart w:id="5" w:name="_Hlk74145913"/>
    </w:p>
    <w:p w14:paraId="20B5CAF5" w14:textId="3079B17A" w:rsidR="006D0250" w:rsidRPr="00383AA2" w:rsidRDefault="003067B1" w:rsidP="00211ED3">
      <w:pPr>
        <w:widowControl w:val="0"/>
        <w:spacing w:after="0"/>
        <w:jc w:val="both"/>
        <w:rPr>
          <w:lang w:eastAsia="ko-KR"/>
        </w:rPr>
      </w:pPr>
      <w:r>
        <w:rPr>
          <w:lang w:eastAsia="ko-KR"/>
        </w:rPr>
        <w:t>It</w:t>
      </w:r>
      <w:r>
        <w:rPr>
          <w:rFonts w:hint="eastAsia"/>
          <w:lang w:eastAsia="ko-KR"/>
        </w:rPr>
        <w:t xml:space="preserve"> </w:t>
      </w:r>
      <w:r>
        <w:rPr>
          <w:lang w:eastAsia="ko-KR"/>
        </w:rPr>
        <w:t xml:space="preserve">is evident that lower antenna gain would reduce maximum achievable coverage, while larger number of receiver antenna would increase maximum achievable coverage. </w:t>
      </w:r>
      <w:r w:rsidR="009516A2">
        <w:rPr>
          <w:lang w:eastAsia="ko-KR"/>
        </w:rPr>
        <w:t xml:space="preserve">Besides, although current satellite assumptions are based on [3], maximum achievable coverage could be increased if larger receiver antenna gain can be used. </w:t>
      </w:r>
      <w:r w:rsidR="006D0250" w:rsidRPr="00F57D70">
        <w:rPr>
          <w:lang w:eastAsia="ko-KR"/>
        </w:rPr>
        <w:t xml:space="preserve">Therefore, realistic assumptions </w:t>
      </w:r>
      <w:r w:rsidR="00C15506">
        <w:rPr>
          <w:lang w:eastAsia="ko-KR"/>
        </w:rPr>
        <w:t xml:space="preserve">should be </w:t>
      </w:r>
      <w:r>
        <w:rPr>
          <w:lang w:eastAsia="ko-KR"/>
        </w:rPr>
        <w:t>discussed</w:t>
      </w:r>
      <w:r w:rsidR="00C15506">
        <w:rPr>
          <w:lang w:eastAsia="ko-KR"/>
        </w:rPr>
        <w:t xml:space="preserve"> for satellite as well as UE (i.e., </w:t>
      </w:r>
      <w:r w:rsidR="00C15506" w:rsidRPr="00383AA2">
        <w:rPr>
          <w:lang w:eastAsia="ko-KR"/>
        </w:rPr>
        <w:t>handheld</w:t>
      </w:r>
      <w:r w:rsidRPr="00383AA2">
        <w:rPr>
          <w:lang w:eastAsia="ko-KR"/>
        </w:rPr>
        <w:t xml:space="preserve"> device</w:t>
      </w:r>
      <w:r w:rsidR="00EF31E6" w:rsidRPr="00383AA2">
        <w:rPr>
          <w:lang w:eastAsia="ko-KR"/>
        </w:rPr>
        <w:t xml:space="preserve">) before </w:t>
      </w:r>
      <w:r w:rsidR="0074732A">
        <w:rPr>
          <w:lang w:eastAsia="ko-KR"/>
        </w:rPr>
        <w:t>deciding whether or not</w:t>
      </w:r>
      <w:r w:rsidR="00EF31E6" w:rsidRPr="00383AA2">
        <w:rPr>
          <w:lang w:eastAsia="ko-KR"/>
        </w:rPr>
        <w:t xml:space="preserve"> NTN specific coverage enhancement</w:t>
      </w:r>
      <w:r w:rsidR="0074732A">
        <w:rPr>
          <w:lang w:eastAsia="ko-KR"/>
        </w:rPr>
        <w:t xml:space="preserve"> is necessary</w:t>
      </w:r>
      <w:r w:rsidR="00EF31E6" w:rsidRPr="00383AA2">
        <w:rPr>
          <w:lang w:eastAsia="ko-KR"/>
        </w:rPr>
        <w:t xml:space="preserve">. </w:t>
      </w:r>
    </w:p>
    <w:p w14:paraId="145AA9CD" w14:textId="741D1CA5" w:rsidR="006D0250" w:rsidRPr="00383AA2" w:rsidRDefault="006D0250" w:rsidP="00211ED3">
      <w:pPr>
        <w:widowControl w:val="0"/>
        <w:spacing w:after="0"/>
        <w:jc w:val="both"/>
        <w:rPr>
          <w:lang w:eastAsia="ko-KR"/>
        </w:rPr>
      </w:pPr>
    </w:p>
    <w:p w14:paraId="4D29C3E6" w14:textId="225834C7" w:rsidR="006D0250" w:rsidRPr="00383AA2" w:rsidRDefault="006D0250" w:rsidP="006D0250">
      <w:pPr>
        <w:spacing w:after="0"/>
        <w:jc w:val="both"/>
        <w:rPr>
          <w:rFonts w:eastAsia="SimSun"/>
          <w:b/>
          <w:u w:val="single"/>
          <w:lang w:val="en-GB" w:eastAsia="zh-CN"/>
        </w:rPr>
      </w:pPr>
      <w:r w:rsidRPr="00383AA2">
        <w:rPr>
          <w:rFonts w:eastAsia="SimSun"/>
          <w:b/>
          <w:u w:val="single"/>
          <w:lang w:val="en-GB" w:eastAsia="zh-CN"/>
        </w:rPr>
        <w:t xml:space="preserve">Proposal </w:t>
      </w:r>
      <w:r w:rsidR="004027C9" w:rsidRPr="00383AA2">
        <w:rPr>
          <w:rFonts w:eastAsia="SimSun"/>
          <w:b/>
          <w:u w:val="single"/>
          <w:lang w:val="en-GB" w:eastAsia="zh-CN"/>
        </w:rPr>
        <w:t>4</w:t>
      </w:r>
      <w:r w:rsidRPr="00383AA2">
        <w:rPr>
          <w:rFonts w:eastAsia="SimSun"/>
          <w:b/>
          <w:u w:val="single"/>
          <w:lang w:val="en-GB" w:eastAsia="zh-CN"/>
        </w:rPr>
        <w:t xml:space="preserve">: </w:t>
      </w:r>
      <w:r w:rsidR="00B13433" w:rsidRPr="00383AA2">
        <w:rPr>
          <w:rFonts w:eastAsia="SimSun"/>
          <w:b/>
          <w:u w:val="single"/>
          <w:lang w:val="en-GB" w:eastAsia="zh-CN"/>
        </w:rPr>
        <w:t>Further discuss</w:t>
      </w:r>
      <w:r w:rsidRPr="00383AA2">
        <w:rPr>
          <w:b/>
          <w:iCs/>
          <w:u w:val="single"/>
        </w:rPr>
        <w:t xml:space="preserve"> </w:t>
      </w:r>
      <w:r w:rsidR="009249C1" w:rsidRPr="00383AA2">
        <w:rPr>
          <w:b/>
          <w:iCs/>
          <w:u w:val="single"/>
        </w:rPr>
        <w:t xml:space="preserve">the following </w:t>
      </w:r>
      <w:r w:rsidRPr="00383AA2">
        <w:rPr>
          <w:b/>
          <w:iCs/>
          <w:u w:val="single"/>
        </w:rPr>
        <w:t>assumptions</w:t>
      </w:r>
      <w:r w:rsidR="009249C1" w:rsidRPr="00383AA2">
        <w:rPr>
          <w:b/>
          <w:iCs/>
          <w:u w:val="single"/>
        </w:rPr>
        <w:t xml:space="preserve"> </w:t>
      </w:r>
      <w:r w:rsidR="00AD36E7" w:rsidRPr="00383AA2">
        <w:rPr>
          <w:b/>
          <w:iCs/>
          <w:u w:val="single"/>
        </w:rPr>
        <w:t>for the evaluation of coverage performance in NR NTN</w:t>
      </w:r>
      <w:r w:rsidRPr="00383AA2">
        <w:rPr>
          <w:rFonts w:eastAsia="SimSun"/>
          <w:b/>
          <w:u w:val="single"/>
          <w:lang w:val="en-GB" w:eastAsia="zh-CN"/>
        </w:rPr>
        <w:t>.</w:t>
      </w:r>
    </w:p>
    <w:p w14:paraId="36EBEFC2" w14:textId="1AA93938" w:rsidR="009249C1" w:rsidRPr="00383AA2" w:rsidRDefault="009249C1" w:rsidP="009249C1">
      <w:pPr>
        <w:pStyle w:val="aff4"/>
        <w:numPr>
          <w:ilvl w:val="0"/>
          <w:numId w:val="17"/>
        </w:numPr>
        <w:spacing w:after="0"/>
        <w:jc w:val="both"/>
        <w:rPr>
          <w:rFonts w:eastAsia="SimSun"/>
          <w:b/>
          <w:u w:val="single"/>
          <w:lang w:val="en-GB" w:eastAsia="zh-CN"/>
        </w:rPr>
      </w:pPr>
      <w:r w:rsidRPr="00383AA2">
        <w:rPr>
          <w:b/>
          <w:iCs/>
          <w:u w:val="single"/>
        </w:rPr>
        <w:t xml:space="preserve">Transmit antenna gain for handheld device </w:t>
      </w:r>
    </w:p>
    <w:p w14:paraId="34285226" w14:textId="57E8C9CD" w:rsidR="009249C1" w:rsidRPr="00383AA2" w:rsidRDefault="009249C1" w:rsidP="009249C1">
      <w:pPr>
        <w:pStyle w:val="aff4"/>
        <w:numPr>
          <w:ilvl w:val="0"/>
          <w:numId w:val="17"/>
        </w:numPr>
        <w:spacing w:after="0"/>
        <w:jc w:val="both"/>
        <w:rPr>
          <w:rFonts w:eastAsia="SimSun"/>
          <w:b/>
          <w:u w:val="single"/>
          <w:lang w:val="en-GB" w:eastAsia="zh-CN"/>
        </w:rPr>
      </w:pPr>
      <w:r w:rsidRPr="00383AA2">
        <w:rPr>
          <w:b/>
          <w:iCs/>
          <w:u w:val="single"/>
          <w:lang w:val="en-GB"/>
        </w:rPr>
        <w:t>T</w:t>
      </w:r>
      <w:r w:rsidRPr="00383AA2">
        <w:rPr>
          <w:b/>
          <w:iCs/>
          <w:u w:val="single"/>
        </w:rPr>
        <w:t>he number of receiver antennas and receiver antenna gain for satellite</w:t>
      </w:r>
    </w:p>
    <w:p w14:paraId="5A701042" w14:textId="12725B02" w:rsidR="00B13433" w:rsidRDefault="00B13433" w:rsidP="00211ED3">
      <w:pPr>
        <w:widowControl w:val="0"/>
        <w:spacing w:after="0"/>
        <w:jc w:val="both"/>
        <w:rPr>
          <w:color w:val="C00000"/>
          <w:lang w:eastAsia="ko-KR"/>
        </w:rPr>
      </w:pPr>
    </w:p>
    <w:p w14:paraId="606207E1" w14:textId="77777777" w:rsidR="006D0250" w:rsidRPr="001A17C1" w:rsidRDefault="006D0250" w:rsidP="00211ED3">
      <w:pPr>
        <w:widowControl w:val="0"/>
        <w:spacing w:after="0"/>
        <w:jc w:val="both"/>
        <w:rPr>
          <w:lang w:eastAsia="x-none"/>
        </w:rPr>
      </w:pPr>
    </w:p>
    <w:bookmarkEnd w:id="5"/>
    <w:p w14:paraId="114FD338" w14:textId="77777777"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p>
    <w:p w14:paraId="2039A781" w14:textId="04CE0E9E" w:rsidR="00A101DA" w:rsidRDefault="00A101DA" w:rsidP="00501636">
      <w:pPr>
        <w:spacing w:after="0"/>
        <w:jc w:val="both"/>
        <w:rPr>
          <w:kern w:val="2"/>
          <w:lang w:eastAsia="zh-CN"/>
        </w:rPr>
      </w:pPr>
      <w:r w:rsidRPr="002363D9">
        <w:rPr>
          <w:kern w:val="2"/>
          <w:lang w:eastAsia="zh-CN"/>
        </w:rPr>
        <w:t xml:space="preserve">This contribution considered </w:t>
      </w:r>
      <w:r w:rsidR="002D6BDB">
        <w:rPr>
          <w:kern w:val="2"/>
          <w:lang w:eastAsia="zh-CN"/>
        </w:rPr>
        <w:t>link budget analysis for NTN coverage</w:t>
      </w:r>
      <w:r>
        <w:rPr>
          <w:kern w:val="2"/>
          <w:lang w:eastAsia="zh-CN"/>
        </w:rPr>
        <w:t xml:space="preserve">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541D1D00" w14:textId="77777777" w:rsidR="002D6BDB" w:rsidRPr="0035115E" w:rsidRDefault="002D6BDB" w:rsidP="002D6BDB">
      <w:pPr>
        <w:spacing w:after="0"/>
        <w:jc w:val="both"/>
        <w:rPr>
          <w:rFonts w:eastAsia="SimSun"/>
          <w:b/>
          <w:u w:val="single"/>
          <w:lang w:val="en-GB" w:eastAsia="zh-CN"/>
        </w:rPr>
      </w:pPr>
      <w:r w:rsidRPr="0035115E">
        <w:rPr>
          <w:rFonts w:eastAsia="SimSun"/>
          <w:b/>
          <w:u w:val="single"/>
          <w:lang w:val="en-GB" w:eastAsia="zh-CN"/>
        </w:rPr>
        <w:t>Proposal 1:</w:t>
      </w:r>
      <w:r>
        <w:rPr>
          <w:rFonts w:eastAsia="SimSun"/>
          <w:b/>
          <w:u w:val="single"/>
          <w:lang w:val="en-GB" w:eastAsia="zh-CN"/>
        </w:rPr>
        <w:t xml:space="preserve"> PUSCH should be baseline physical channel for NR NTN coverage performance evaluation</w:t>
      </w:r>
    </w:p>
    <w:p w14:paraId="36C1F887" w14:textId="2C997CC9" w:rsidR="008A6FA4" w:rsidRDefault="008A6FA4" w:rsidP="00A101DA">
      <w:pPr>
        <w:spacing w:after="0"/>
        <w:jc w:val="both"/>
        <w:rPr>
          <w:rFonts w:eastAsia="SimSun"/>
          <w:b/>
          <w:u w:val="single"/>
          <w:lang w:val="en-GB" w:eastAsia="zh-CN"/>
        </w:rPr>
      </w:pPr>
    </w:p>
    <w:p w14:paraId="67BAD84B" w14:textId="77777777" w:rsidR="004027C9" w:rsidRDefault="004027C9" w:rsidP="004027C9">
      <w:pPr>
        <w:spacing w:after="0"/>
        <w:jc w:val="both"/>
        <w:rPr>
          <w:rFonts w:eastAsia="SimSun"/>
          <w:b/>
          <w:u w:val="single"/>
          <w:lang w:val="en-GB" w:eastAsia="zh-CN"/>
        </w:rPr>
      </w:pPr>
      <w:r w:rsidRPr="0035115E">
        <w:rPr>
          <w:rFonts w:eastAsia="SimSun"/>
          <w:b/>
          <w:u w:val="single"/>
          <w:lang w:val="en-GB" w:eastAsia="zh-CN"/>
        </w:rPr>
        <w:t xml:space="preserve">Proposal </w:t>
      </w:r>
      <w:r>
        <w:rPr>
          <w:rFonts w:eastAsia="SimSun"/>
          <w:b/>
          <w:u w:val="single"/>
          <w:lang w:val="en-GB" w:eastAsia="zh-CN"/>
        </w:rPr>
        <w:t>2</w:t>
      </w:r>
      <w:r w:rsidRPr="0035115E">
        <w:rPr>
          <w:rFonts w:eastAsia="SimSun"/>
          <w:b/>
          <w:u w:val="single"/>
          <w:lang w:val="en-GB" w:eastAsia="zh-CN"/>
        </w:rPr>
        <w:t>:</w:t>
      </w:r>
      <w:r>
        <w:rPr>
          <w:rFonts w:eastAsia="SimSun"/>
          <w:b/>
          <w:u w:val="single"/>
          <w:lang w:val="en-GB" w:eastAsia="zh-CN"/>
        </w:rPr>
        <w:t xml:space="preserve"> Discuss on the following parameters for NR NTN coverage performance evaluation</w:t>
      </w:r>
    </w:p>
    <w:p w14:paraId="0608A724" w14:textId="77777777" w:rsidR="004027C9" w:rsidRDefault="004027C9" w:rsidP="004027C9">
      <w:pPr>
        <w:pStyle w:val="aff4"/>
        <w:numPr>
          <w:ilvl w:val="0"/>
          <w:numId w:val="17"/>
        </w:numPr>
        <w:spacing w:after="0"/>
        <w:jc w:val="both"/>
        <w:rPr>
          <w:b/>
          <w:u w:val="single"/>
          <w:lang w:val="en-GB" w:eastAsia="ko-KR"/>
        </w:rPr>
      </w:pPr>
      <w:r>
        <w:rPr>
          <w:rFonts w:hint="eastAsia"/>
          <w:b/>
          <w:u w:val="single"/>
          <w:lang w:val="en-GB" w:eastAsia="ko-KR"/>
        </w:rPr>
        <w:t>Latency requirement for VoIP</w:t>
      </w:r>
    </w:p>
    <w:p w14:paraId="1500C727" w14:textId="77777777" w:rsidR="004027C9" w:rsidRPr="00555F63" w:rsidRDefault="004027C9" w:rsidP="004027C9">
      <w:pPr>
        <w:pStyle w:val="aff4"/>
        <w:numPr>
          <w:ilvl w:val="0"/>
          <w:numId w:val="17"/>
        </w:numPr>
        <w:spacing w:after="0"/>
        <w:jc w:val="both"/>
        <w:rPr>
          <w:b/>
          <w:u w:val="single"/>
          <w:lang w:val="en-GB" w:eastAsia="ko-KR"/>
        </w:rPr>
      </w:pPr>
      <w:r>
        <w:rPr>
          <w:b/>
          <w:u w:val="single"/>
          <w:lang w:val="en-GB" w:eastAsia="ko-KR"/>
        </w:rPr>
        <w:t>Packet size and latency requirement for low-data rate service</w:t>
      </w:r>
    </w:p>
    <w:p w14:paraId="7A8F34A1" w14:textId="77777777" w:rsidR="004027C9" w:rsidRDefault="004027C9" w:rsidP="00A101DA">
      <w:pPr>
        <w:spacing w:after="0"/>
        <w:jc w:val="both"/>
        <w:rPr>
          <w:rFonts w:eastAsia="SimSun"/>
          <w:b/>
          <w:u w:val="single"/>
          <w:lang w:val="en-GB" w:eastAsia="zh-CN"/>
        </w:rPr>
      </w:pPr>
    </w:p>
    <w:p w14:paraId="55C6F5CC" w14:textId="67539DD1" w:rsidR="002D6BDB" w:rsidRPr="0035115E" w:rsidRDefault="002D6BDB" w:rsidP="002D6BDB">
      <w:pPr>
        <w:spacing w:after="0"/>
        <w:jc w:val="both"/>
        <w:rPr>
          <w:rFonts w:eastAsia="SimSun"/>
          <w:b/>
          <w:u w:val="single"/>
          <w:lang w:val="en-GB" w:eastAsia="zh-CN"/>
        </w:rPr>
      </w:pPr>
      <w:r w:rsidRPr="0035115E">
        <w:rPr>
          <w:rFonts w:eastAsia="SimSun"/>
          <w:b/>
          <w:u w:val="single"/>
          <w:lang w:val="en-GB" w:eastAsia="zh-CN"/>
        </w:rPr>
        <w:t xml:space="preserve">Proposal </w:t>
      </w:r>
      <w:r w:rsidR="004027C9">
        <w:rPr>
          <w:rFonts w:eastAsia="SimSun"/>
          <w:b/>
          <w:u w:val="single"/>
          <w:lang w:val="en-GB" w:eastAsia="zh-CN"/>
        </w:rPr>
        <w:t>3</w:t>
      </w:r>
      <w:r w:rsidRPr="0035115E">
        <w:rPr>
          <w:rFonts w:eastAsia="SimSun"/>
          <w:b/>
          <w:u w:val="single"/>
          <w:lang w:val="en-GB" w:eastAsia="zh-CN"/>
        </w:rPr>
        <w:t xml:space="preserve">: </w:t>
      </w:r>
      <w:r>
        <w:rPr>
          <w:b/>
          <w:iCs/>
          <w:u w:val="single"/>
        </w:rPr>
        <w:t>Consider revised MPL(Maximum Path Loss) concept to identify NR NTN coverage performance</w:t>
      </w:r>
      <w:r w:rsidRPr="0035115E">
        <w:rPr>
          <w:rFonts w:eastAsia="SimSun"/>
          <w:b/>
          <w:u w:val="single"/>
          <w:lang w:val="en-GB" w:eastAsia="zh-CN"/>
        </w:rPr>
        <w:t>.</w:t>
      </w:r>
    </w:p>
    <w:p w14:paraId="133775FD" w14:textId="37CBB117" w:rsidR="002D6BDB" w:rsidRDefault="002D6BDB" w:rsidP="00A101DA">
      <w:pPr>
        <w:spacing w:after="0"/>
        <w:jc w:val="both"/>
        <w:rPr>
          <w:rFonts w:eastAsia="SimSun"/>
          <w:b/>
          <w:u w:val="single"/>
          <w:lang w:val="en-GB" w:eastAsia="zh-CN"/>
        </w:rPr>
      </w:pPr>
    </w:p>
    <w:p w14:paraId="03E2F3C4" w14:textId="0E4FB8CE" w:rsidR="0078230F" w:rsidRPr="0035115E" w:rsidRDefault="0078230F" w:rsidP="0078230F">
      <w:pPr>
        <w:spacing w:after="0"/>
        <w:jc w:val="both"/>
        <w:rPr>
          <w:rFonts w:eastAsia="SimSun"/>
          <w:b/>
          <w:u w:val="single"/>
          <w:lang w:val="en-GB" w:eastAsia="zh-CN"/>
        </w:rPr>
      </w:pPr>
      <w:r w:rsidRPr="0035115E">
        <w:rPr>
          <w:rFonts w:eastAsia="SimSun"/>
          <w:b/>
          <w:u w:val="single"/>
          <w:lang w:val="en-GB" w:eastAsia="zh-CN"/>
        </w:rPr>
        <w:t xml:space="preserve">Proposal </w:t>
      </w:r>
      <w:r w:rsidR="004027C9">
        <w:rPr>
          <w:rFonts w:eastAsia="SimSun"/>
          <w:b/>
          <w:u w:val="single"/>
          <w:lang w:val="en-GB" w:eastAsia="zh-CN"/>
        </w:rPr>
        <w:t>4</w:t>
      </w:r>
      <w:r w:rsidRPr="0035115E">
        <w:rPr>
          <w:rFonts w:eastAsia="SimSun"/>
          <w:b/>
          <w:u w:val="single"/>
          <w:lang w:val="en-GB" w:eastAsia="zh-CN"/>
        </w:rPr>
        <w:t xml:space="preserve">: </w:t>
      </w:r>
      <w:r>
        <w:rPr>
          <w:b/>
          <w:iCs/>
          <w:u w:val="single"/>
        </w:rPr>
        <w:t>Study on what the realistic assumptions are for both handheld</w:t>
      </w:r>
      <w:r w:rsidR="00B862C9">
        <w:rPr>
          <w:b/>
          <w:iCs/>
          <w:u w:val="single"/>
        </w:rPr>
        <w:t xml:space="preserve"> device</w:t>
      </w:r>
      <w:r>
        <w:rPr>
          <w:b/>
          <w:iCs/>
          <w:u w:val="single"/>
        </w:rPr>
        <w:t xml:space="preserve"> and satellite</w:t>
      </w:r>
      <w:r w:rsidRPr="0035115E">
        <w:rPr>
          <w:rFonts w:eastAsia="SimSun"/>
          <w:b/>
          <w:u w:val="single"/>
          <w:lang w:val="en-GB" w:eastAsia="zh-CN"/>
        </w:rPr>
        <w:t>.</w:t>
      </w:r>
    </w:p>
    <w:p w14:paraId="45B1168F" w14:textId="77777777" w:rsidR="0078230F" w:rsidRPr="00B862C9" w:rsidRDefault="0078230F" w:rsidP="00A101DA">
      <w:pPr>
        <w:spacing w:after="0"/>
        <w:jc w:val="both"/>
        <w:rPr>
          <w:rFonts w:eastAsia="SimSun"/>
          <w:b/>
          <w:u w:val="single"/>
          <w:lang w:val="en-GB" w:eastAsia="zh-CN"/>
        </w:rPr>
      </w:pPr>
    </w:p>
    <w:p w14:paraId="1B73BBA9" w14:textId="1DF08CDA" w:rsidR="008021E1" w:rsidRPr="008021E1" w:rsidRDefault="008021E1" w:rsidP="00A101DA">
      <w:pPr>
        <w:spacing w:after="0"/>
        <w:jc w:val="both"/>
        <w:rPr>
          <w:rFonts w:eastAsia="SimSun"/>
          <w:bCs/>
          <w:lang w:val="en-GB" w:eastAsia="zh-CN"/>
        </w:rPr>
      </w:pPr>
      <w:r w:rsidRPr="008021E1">
        <w:rPr>
          <w:rFonts w:eastAsia="SimSun"/>
          <w:bCs/>
          <w:lang w:val="en-GB" w:eastAsia="zh-CN"/>
        </w:rPr>
        <w:t>The following observation</w:t>
      </w:r>
      <w:r w:rsidR="00A1700A">
        <w:rPr>
          <w:rFonts w:eastAsia="SimSun"/>
          <w:bCs/>
          <w:lang w:val="en-GB" w:eastAsia="zh-CN"/>
        </w:rPr>
        <w:t>s</w:t>
      </w:r>
      <w:r w:rsidRPr="008021E1">
        <w:rPr>
          <w:rFonts w:eastAsia="SimSun"/>
          <w:bCs/>
          <w:lang w:val="en-GB" w:eastAsia="zh-CN"/>
        </w:rPr>
        <w:t xml:space="preserve"> </w:t>
      </w:r>
      <w:r w:rsidR="00A1700A">
        <w:rPr>
          <w:rFonts w:eastAsia="SimSun"/>
          <w:bCs/>
          <w:lang w:val="en-GB" w:eastAsia="zh-CN"/>
        </w:rPr>
        <w:t>are</w:t>
      </w:r>
      <w:r w:rsidRPr="008021E1">
        <w:rPr>
          <w:rFonts w:eastAsia="SimSun"/>
          <w:bCs/>
          <w:lang w:val="en-GB" w:eastAsia="zh-CN"/>
        </w:rPr>
        <w:t xml:space="preserve"> also made.</w:t>
      </w:r>
    </w:p>
    <w:p w14:paraId="33598CB0" w14:textId="77777777" w:rsidR="001B48DC" w:rsidRPr="0035115E" w:rsidRDefault="001B48DC" w:rsidP="001B48DC">
      <w:pPr>
        <w:spacing w:after="0"/>
        <w:jc w:val="both"/>
        <w:rPr>
          <w:rFonts w:eastAsia="SimSun"/>
          <w:lang w:val="en-GB" w:eastAsia="zh-CN"/>
        </w:rPr>
      </w:pPr>
    </w:p>
    <w:p w14:paraId="5FEEC388" w14:textId="77777777" w:rsidR="00FF1F8E" w:rsidRDefault="00FF1F8E" w:rsidP="00FF1F8E">
      <w:pPr>
        <w:spacing w:after="0"/>
        <w:jc w:val="both"/>
        <w:rPr>
          <w:rFonts w:eastAsia="SimSun"/>
          <w:b/>
          <w:u w:val="single"/>
          <w:lang w:val="en-GB" w:eastAsia="zh-CN"/>
        </w:rPr>
      </w:pPr>
      <w:r w:rsidRPr="006717EC">
        <w:rPr>
          <w:rFonts w:eastAsia="SimSun"/>
          <w:b/>
          <w:u w:val="single"/>
          <w:lang w:val="en-GB" w:eastAsia="zh-CN"/>
        </w:rPr>
        <w:t xml:space="preserve">Observation 1: </w:t>
      </w:r>
      <w:r w:rsidRPr="006717EC">
        <w:rPr>
          <w:rFonts w:eastAsia="SimSun"/>
          <w:u w:val="single"/>
          <w:lang w:val="en-GB" w:eastAsia="zh-CN"/>
        </w:rPr>
        <w:t>For LEO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1686km for 2Rx and 4921km for 16Rx assuming that transmit antenna gain is 0dBi.</w:t>
      </w:r>
    </w:p>
    <w:p w14:paraId="65D019F6" w14:textId="77777777" w:rsidR="00FF1F8E" w:rsidRDefault="00FF1F8E" w:rsidP="00FF1F8E">
      <w:pPr>
        <w:spacing w:after="0"/>
        <w:jc w:val="both"/>
        <w:rPr>
          <w:rFonts w:eastAsia="SimSun"/>
          <w:b/>
          <w:u w:val="single"/>
          <w:lang w:val="en-GB" w:eastAsia="zh-CN"/>
        </w:rPr>
      </w:pPr>
    </w:p>
    <w:p w14:paraId="7B80DF3C" w14:textId="77777777" w:rsidR="00FF1F8E" w:rsidRDefault="00FF1F8E" w:rsidP="00FF1F8E">
      <w:pPr>
        <w:spacing w:after="0"/>
        <w:jc w:val="both"/>
        <w:rPr>
          <w:rFonts w:eastAsia="SimSun"/>
          <w:b/>
          <w:u w:val="single"/>
          <w:lang w:val="en-GB" w:eastAsia="zh-CN"/>
        </w:rPr>
      </w:pPr>
      <w:r w:rsidRPr="006717EC">
        <w:rPr>
          <w:rFonts w:eastAsia="SimSun"/>
          <w:b/>
          <w:u w:val="single"/>
          <w:lang w:val="en-GB" w:eastAsia="zh-CN"/>
        </w:rPr>
        <w:t xml:space="preserve">Observation 2: </w:t>
      </w:r>
      <w:r w:rsidRPr="006717EC">
        <w:rPr>
          <w:rFonts w:eastAsia="SimSun"/>
          <w:u w:val="single"/>
          <w:lang w:val="en-GB" w:eastAsia="zh-CN"/>
        </w:rPr>
        <w:t>For LEO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949km for 2Rx and 2768km for 16Rx assuming that transmit antenna gain is -5dBi.</w:t>
      </w:r>
    </w:p>
    <w:p w14:paraId="1A00FE14" w14:textId="77777777" w:rsidR="00FF1F8E" w:rsidRPr="00660C01" w:rsidRDefault="00FF1F8E" w:rsidP="00FF1F8E">
      <w:pPr>
        <w:spacing w:after="0"/>
        <w:jc w:val="both"/>
        <w:rPr>
          <w:rFonts w:eastAsia="SimSun"/>
          <w:u w:val="single"/>
          <w:lang w:val="en-GB" w:eastAsia="zh-CN"/>
        </w:rPr>
      </w:pPr>
    </w:p>
    <w:p w14:paraId="332013B7" w14:textId="77777777" w:rsidR="00FF1F8E" w:rsidRDefault="00FF1F8E" w:rsidP="00FF1F8E">
      <w:pPr>
        <w:spacing w:after="0"/>
        <w:jc w:val="both"/>
        <w:rPr>
          <w:rFonts w:eastAsia="SimSun"/>
          <w:b/>
          <w:u w:val="single"/>
          <w:lang w:val="en-GB" w:eastAsia="zh-CN"/>
        </w:rPr>
      </w:pPr>
      <w:r w:rsidRPr="006717EC">
        <w:rPr>
          <w:rFonts w:eastAsia="SimSun"/>
          <w:b/>
          <w:u w:val="single"/>
          <w:lang w:val="en-GB" w:eastAsia="zh-CN"/>
        </w:rPr>
        <w:t xml:space="preserve">Observation </w:t>
      </w:r>
      <w:r>
        <w:rPr>
          <w:rFonts w:eastAsia="SimSun"/>
          <w:b/>
          <w:u w:val="single"/>
          <w:lang w:val="en-GB" w:eastAsia="zh-CN"/>
        </w:rPr>
        <w:t>3</w:t>
      </w:r>
      <w:r w:rsidRPr="006717EC">
        <w:rPr>
          <w:rFonts w:eastAsia="SimSun"/>
          <w:b/>
          <w:u w:val="single"/>
          <w:lang w:val="en-GB" w:eastAsia="zh-CN"/>
        </w:rPr>
        <w:t xml:space="preserve">: </w:t>
      </w:r>
      <w:r w:rsidRPr="006717EC">
        <w:rPr>
          <w:rFonts w:eastAsia="SimSun"/>
          <w:u w:val="single"/>
          <w:lang w:val="en-GB" w:eastAsia="zh-CN"/>
        </w:rPr>
        <w:t xml:space="preserve">For </w:t>
      </w:r>
      <w:r>
        <w:rPr>
          <w:rFonts w:eastAsia="SimSun"/>
          <w:u w:val="single"/>
          <w:lang w:val="en-GB" w:eastAsia="zh-CN"/>
        </w:rPr>
        <w:t>GEO</w:t>
      </w:r>
      <w:r w:rsidRPr="006717EC">
        <w:rPr>
          <w:rFonts w:eastAsia="SimSun"/>
          <w:u w:val="single"/>
          <w:lang w:val="en-GB" w:eastAsia="zh-CN"/>
        </w:rPr>
        <w:t xml:space="preserve">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14193km for 2Rx and 41407km for 16Rx assuming that transmit antenna gain is 0dBi.</w:t>
      </w:r>
    </w:p>
    <w:p w14:paraId="70A13423" w14:textId="77777777" w:rsidR="00FF1F8E" w:rsidRDefault="00FF1F8E" w:rsidP="00FF1F8E">
      <w:pPr>
        <w:spacing w:after="0"/>
        <w:jc w:val="both"/>
        <w:rPr>
          <w:rFonts w:eastAsia="SimSun"/>
          <w:b/>
          <w:u w:val="single"/>
          <w:lang w:val="en-GB" w:eastAsia="zh-CN"/>
        </w:rPr>
      </w:pPr>
    </w:p>
    <w:p w14:paraId="735A08B0" w14:textId="77777777" w:rsidR="00FF1F8E" w:rsidRDefault="00FF1F8E" w:rsidP="00FF1F8E">
      <w:pPr>
        <w:spacing w:after="0"/>
        <w:jc w:val="both"/>
        <w:rPr>
          <w:rFonts w:eastAsia="SimSun"/>
          <w:b/>
          <w:u w:val="single"/>
          <w:lang w:val="en-GB" w:eastAsia="zh-CN"/>
        </w:rPr>
      </w:pPr>
      <w:r w:rsidRPr="006717EC">
        <w:rPr>
          <w:rFonts w:eastAsia="SimSun"/>
          <w:b/>
          <w:u w:val="single"/>
          <w:lang w:val="en-GB" w:eastAsia="zh-CN"/>
        </w:rPr>
        <w:lastRenderedPageBreak/>
        <w:t xml:space="preserve">Observation </w:t>
      </w:r>
      <w:r>
        <w:rPr>
          <w:rFonts w:eastAsia="SimSun"/>
          <w:b/>
          <w:u w:val="single"/>
          <w:lang w:val="en-GB" w:eastAsia="zh-CN"/>
        </w:rPr>
        <w:t>4</w:t>
      </w:r>
      <w:r w:rsidRPr="006717EC">
        <w:rPr>
          <w:rFonts w:eastAsia="SimSun"/>
          <w:b/>
          <w:u w:val="single"/>
          <w:lang w:val="en-GB" w:eastAsia="zh-CN"/>
        </w:rPr>
        <w:t xml:space="preserve">: </w:t>
      </w:r>
      <w:r w:rsidRPr="006717EC">
        <w:rPr>
          <w:rFonts w:eastAsia="SimSun"/>
          <w:u w:val="single"/>
          <w:lang w:val="en-GB" w:eastAsia="zh-CN"/>
        </w:rPr>
        <w:t xml:space="preserve">For </w:t>
      </w:r>
      <w:r>
        <w:rPr>
          <w:rFonts w:eastAsia="SimSun"/>
          <w:u w:val="single"/>
          <w:lang w:val="en-GB" w:eastAsia="zh-CN"/>
        </w:rPr>
        <w:t>GEO</w:t>
      </w:r>
      <w:r w:rsidRPr="006717EC">
        <w:rPr>
          <w:rFonts w:eastAsia="SimSun"/>
          <w:u w:val="single"/>
          <w:lang w:val="en-GB" w:eastAsia="zh-CN"/>
        </w:rPr>
        <w:t xml:space="preserve"> case</w:t>
      </w:r>
      <w:r>
        <w:rPr>
          <w:rFonts w:eastAsia="SimSun"/>
          <w:u w:val="single"/>
          <w:lang w:val="en-GB" w:eastAsia="zh-CN"/>
        </w:rPr>
        <w:t xml:space="preserve">, </w:t>
      </w:r>
      <w:r w:rsidRPr="006717EC">
        <w:rPr>
          <w:rFonts w:eastAsia="SimSun"/>
          <w:u w:val="single"/>
          <w:lang w:val="en-GB" w:eastAsia="zh-CN"/>
        </w:rPr>
        <w:t>maximum achievable coverage</w:t>
      </w:r>
      <w:r>
        <w:rPr>
          <w:rFonts w:eastAsia="SimSun"/>
          <w:u w:val="single"/>
          <w:lang w:val="en-GB" w:eastAsia="zh-CN"/>
        </w:rPr>
        <w:t xml:space="preserve"> of PUSCH</w:t>
      </w:r>
      <w:r w:rsidRPr="006717EC">
        <w:rPr>
          <w:rFonts w:eastAsia="SimSun"/>
          <w:u w:val="single"/>
          <w:lang w:val="en-GB" w:eastAsia="zh-CN"/>
        </w:rPr>
        <w:t xml:space="preserve"> for VoIP using legacy</w:t>
      </w:r>
      <w:r>
        <w:rPr>
          <w:rFonts w:eastAsia="SimSun"/>
          <w:u w:val="single"/>
          <w:lang w:val="en-GB" w:eastAsia="zh-CN"/>
        </w:rPr>
        <w:t xml:space="preserve"> coverage enhancement schemes is 7981km for 2Rx and 23285km for 16Rx assuming that transmit antenna gain is -5dBi.</w:t>
      </w:r>
    </w:p>
    <w:p w14:paraId="76350B8C" w14:textId="77777777" w:rsidR="003B53CB" w:rsidRPr="00D112B6" w:rsidRDefault="003B53CB" w:rsidP="00A101DA">
      <w:pPr>
        <w:spacing w:after="0"/>
        <w:jc w:val="both"/>
        <w:rPr>
          <w:b/>
          <w:bCs/>
          <w:lang w:eastAsia="ko-KR"/>
        </w:rPr>
      </w:pPr>
    </w:p>
    <w:p w14:paraId="01840C05" w14:textId="036F8F3A"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6FAE3F" w14:textId="5C1ADBC6" w:rsidR="007B65CD" w:rsidRDefault="008D10FD" w:rsidP="008021E1">
      <w:pPr>
        <w:spacing w:after="60"/>
      </w:pPr>
      <w:r w:rsidRPr="004B6F04">
        <w:rPr>
          <w:rFonts w:eastAsia="바탕"/>
          <w:lang w:eastAsia="zh-CN"/>
        </w:rPr>
        <w:t xml:space="preserve">[1] </w:t>
      </w:r>
      <w:r w:rsidRPr="004B6F04">
        <w:t>R</w:t>
      </w:r>
      <w:r w:rsidR="004B6F04" w:rsidRPr="004B6F04">
        <w:t>P</w:t>
      </w:r>
      <w:r w:rsidRPr="004B6F04">
        <w:t>-</w:t>
      </w:r>
      <w:r w:rsidR="004B6F04" w:rsidRPr="004B6F04">
        <w:t>213690</w:t>
      </w:r>
      <w:r w:rsidRPr="004B6F04">
        <w:t>, “</w:t>
      </w:r>
      <w:r w:rsidR="004B6F04" w:rsidRPr="004B6F04">
        <w:t>New WI: NR NTN (Non-Terrestrial Networks) enhancements</w:t>
      </w:r>
      <w:r w:rsidRPr="004B6F04">
        <w:t>”</w:t>
      </w:r>
    </w:p>
    <w:p w14:paraId="0D6E0F3A" w14:textId="764981C6" w:rsidR="00E307E6" w:rsidRDefault="00E307E6" w:rsidP="008021E1">
      <w:pPr>
        <w:spacing w:after="60"/>
      </w:pPr>
      <w:r>
        <w:t>[2] TR 38.830 v17.0.0</w:t>
      </w:r>
      <w:r w:rsidR="002434FB">
        <w:t>,</w:t>
      </w:r>
      <w:r>
        <w:t xml:space="preserve"> “Study on NR coverage enhancement (Release 17)”</w:t>
      </w:r>
    </w:p>
    <w:p w14:paraId="39CD1DDE" w14:textId="75959957" w:rsidR="00EB0D7E" w:rsidRPr="00E307E6" w:rsidRDefault="00EB0D7E" w:rsidP="00EB0D7E">
      <w:pPr>
        <w:spacing w:after="60"/>
        <w:rPr>
          <w:lang w:val="en-GB"/>
        </w:rPr>
      </w:pPr>
      <w:r>
        <w:t>[</w:t>
      </w:r>
      <w:r w:rsidR="008E357D">
        <w:t>3</w:t>
      </w:r>
      <w:r>
        <w:t>] TR 38.821 v16.1.0, “</w:t>
      </w:r>
      <w:r w:rsidRPr="005431ED">
        <w:t>Solutions for NR to support non-terrestrial networks (NTN)</w:t>
      </w:r>
      <w:r>
        <w:t xml:space="preserve"> (Release 16)”</w:t>
      </w:r>
    </w:p>
    <w:p w14:paraId="1E3F1B80" w14:textId="5079F06D" w:rsidR="00EB0D7E" w:rsidRPr="00E307E6" w:rsidRDefault="00EB0D7E" w:rsidP="00EB0D7E">
      <w:pPr>
        <w:spacing w:after="60"/>
        <w:rPr>
          <w:lang w:val="en-GB"/>
        </w:rPr>
      </w:pPr>
      <w:r>
        <w:t>[</w:t>
      </w:r>
      <w:r w:rsidR="008E357D">
        <w:t>4</w:t>
      </w:r>
      <w:r>
        <w:t>] TR 38.811 v15.4.0,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t>(Release 15)”</w:t>
      </w:r>
    </w:p>
    <w:p w14:paraId="7D047F2A" w14:textId="750E8B5D" w:rsidR="00EB0D7E" w:rsidRPr="00EB0D7E" w:rsidRDefault="00EB0D7E" w:rsidP="008021E1">
      <w:pPr>
        <w:spacing w:after="60"/>
        <w:rPr>
          <w:lang w:val="en-GB"/>
        </w:rPr>
      </w:pPr>
    </w:p>
    <w:p w14:paraId="5213542A" w14:textId="0D646DB6" w:rsidR="000B0E2E" w:rsidRPr="002363D9" w:rsidRDefault="000B0E2E" w:rsidP="000B0E2E">
      <w:pPr>
        <w:pStyle w:val="1"/>
        <w:numPr>
          <w:ilvl w:val="0"/>
          <w:numId w:val="0"/>
        </w:numPr>
        <w:spacing w:before="0" w:after="60"/>
        <w:rPr>
          <w:rFonts w:eastAsia="바탕"/>
          <w:lang w:val="en-US" w:eastAsia="ko-KR"/>
        </w:rPr>
      </w:pPr>
      <w:r>
        <w:rPr>
          <w:rFonts w:eastAsia="바탕"/>
          <w:lang w:val="en-US" w:eastAsia="ko-KR"/>
        </w:rPr>
        <w:t>Appendix</w:t>
      </w:r>
    </w:p>
    <w:p w14:paraId="4A0570B6" w14:textId="6EBA3794" w:rsidR="00EB0D7E" w:rsidRDefault="00EB0D7E" w:rsidP="008021E1">
      <w:pPr>
        <w:spacing w:after="60"/>
        <w:rPr>
          <w:lang w:val="en-GB"/>
        </w:rPr>
      </w:pPr>
    </w:p>
    <w:p w14:paraId="3F345F4D" w14:textId="154E3D7B" w:rsidR="000B0E2E" w:rsidRDefault="000B0E2E" w:rsidP="000B0E2E">
      <w:pPr>
        <w:pStyle w:val="ac"/>
        <w:keepNext/>
        <w:jc w:val="center"/>
      </w:pPr>
      <w:bookmarkStart w:id="6" w:name="_Ref100839722"/>
      <w:r>
        <w:t xml:space="preserve">Table </w:t>
      </w:r>
      <w:bookmarkEnd w:id="6"/>
      <w:r w:rsidR="00B8260D">
        <w:rPr>
          <w:noProof/>
        </w:rPr>
        <w:t>3</w:t>
      </w:r>
      <w:r>
        <w:t>. Link-level simulation assumptions</w:t>
      </w:r>
    </w:p>
    <w:tbl>
      <w:tblPr>
        <w:tblW w:w="0" w:type="auto"/>
        <w:jc w:val="center"/>
        <w:tblCellMar>
          <w:left w:w="0" w:type="dxa"/>
          <w:right w:w="0" w:type="dxa"/>
        </w:tblCellMar>
        <w:tblLook w:val="04A0" w:firstRow="1" w:lastRow="0" w:firstColumn="1" w:lastColumn="0" w:noHBand="0" w:noVBand="1"/>
      </w:tblPr>
      <w:tblGrid>
        <w:gridCol w:w="2656"/>
        <w:gridCol w:w="5079"/>
      </w:tblGrid>
      <w:tr w:rsidR="000B0E2E" w:rsidRPr="009F0E65" w14:paraId="7935B7E1" w14:textId="77777777" w:rsidTr="00C766DC">
        <w:trPr>
          <w:trHeight w:val="27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8F619"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Carrier frequency</w:t>
            </w:r>
          </w:p>
        </w:tc>
        <w:tc>
          <w:tcPr>
            <w:tcW w:w="5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5F0DA" w14:textId="77777777" w:rsidR="000B0E2E" w:rsidRPr="009F0E65" w:rsidRDefault="000B0E2E" w:rsidP="00C766DC">
            <w:pPr>
              <w:ind w:right="150"/>
              <w:contextualSpacing/>
              <w:rPr>
                <w:rFonts w:cs="Arial"/>
                <w:sz w:val="18"/>
                <w:szCs w:val="18"/>
              </w:rPr>
            </w:pPr>
            <w:r w:rsidRPr="009F0E65">
              <w:rPr>
                <w:rFonts w:cs="Arial"/>
                <w:sz w:val="18"/>
                <w:szCs w:val="18"/>
                <w:lang w:val="en-GB"/>
              </w:rPr>
              <w:t>2GHz</w:t>
            </w:r>
          </w:p>
        </w:tc>
      </w:tr>
      <w:tr w:rsidR="000B0E2E" w:rsidRPr="009F0E65" w14:paraId="4967B47B"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C2708" w14:textId="77777777" w:rsidR="000B0E2E" w:rsidRPr="006D0250" w:rsidRDefault="000B0E2E" w:rsidP="00C766DC">
            <w:pPr>
              <w:pStyle w:val="tal0"/>
              <w:rPr>
                <w:rFonts w:ascii="Times New Roman" w:hAnsi="Times New Roman" w:cs="Times New Roman"/>
                <w:b/>
                <w:bCs/>
              </w:rPr>
            </w:pPr>
            <w:r w:rsidRPr="006D0250">
              <w:rPr>
                <w:rFonts w:ascii="Times New Roman" w:hAnsi="Times New Roman" w:cs="Times New Roman"/>
                <w:b/>
                <w:bCs/>
                <w:lang w:val="en-GB"/>
              </w:rPr>
              <w:t>Subcarrier spacing</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44D20DC9" w14:textId="77777777" w:rsidR="000B0E2E" w:rsidRPr="006D0250" w:rsidRDefault="000B0E2E" w:rsidP="00C766DC">
            <w:pPr>
              <w:ind w:right="150"/>
              <w:contextualSpacing/>
              <w:rPr>
                <w:rFonts w:cs="Arial"/>
                <w:sz w:val="18"/>
                <w:szCs w:val="18"/>
              </w:rPr>
            </w:pPr>
            <w:r w:rsidRPr="006D0250">
              <w:rPr>
                <w:rFonts w:cs="Arial"/>
                <w:sz w:val="18"/>
                <w:szCs w:val="18"/>
              </w:rPr>
              <w:t>15kHz</w:t>
            </w:r>
          </w:p>
        </w:tc>
      </w:tr>
      <w:tr w:rsidR="000B0E2E" w:rsidRPr="009F0E65" w14:paraId="23EA8BFF"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3B212" w14:textId="77777777" w:rsidR="000B0E2E" w:rsidRPr="006D0250" w:rsidRDefault="000B0E2E" w:rsidP="00C766DC">
            <w:pPr>
              <w:pStyle w:val="tal0"/>
              <w:rPr>
                <w:rFonts w:ascii="Times New Roman" w:hAnsi="Times New Roman" w:cs="Times New Roman"/>
                <w:b/>
                <w:bCs/>
              </w:rPr>
            </w:pPr>
            <w:r w:rsidRPr="006D0250">
              <w:rPr>
                <w:rFonts w:ascii="Times New Roman" w:hAnsi="Times New Roman" w:cs="Times New Roman"/>
                <w:b/>
                <w:bCs/>
                <w:lang w:val="en-GB"/>
              </w:rPr>
              <w:t>Waveform</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195318C9" w14:textId="77777777" w:rsidR="000B0E2E" w:rsidRPr="006D0250" w:rsidRDefault="000B0E2E" w:rsidP="00C766DC">
            <w:pPr>
              <w:ind w:right="150"/>
              <w:contextualSpacing/>
              <w:rPr>
                <w:rFonts w:cs="Arial"/>
                <w:sz w:val="18"/>
                <w:szCs w:val="18"/>
              </w:rPr>
            </w:pPr>
            <w:r w:rsidRPr="006D0250">
              <w:rPr>
                <w:rFonts w:cs="Arial"/>
                <w:sz w:val="18"/>
                <w:szCs w:val="18"/>
              </w:rPr>
              <w:t>CP-OFDM</w:t>
            </w:r>
          </w:p>
        </w:tc>
      </w:tr>
      <w:tr w:rsidR="000B0E2E" w:rsidRPr="009F0E65" w14:paraId="22986C37"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097938" w14:textId="77777777" w:rsidR="000B0E2E" w:rsidRPr="006D0250" w:rsidRDefault="000B0E2E" w:rsidP="00C766DC">
            <w:pPr>
              <w:pStyle w:val="tal0"/>
              <w:rPr>
                <w:rFonts w:ascii="Times New Roman" w:hAnsi="Times New Roman" w:cs="Times New Roman"/>
                <w:b/>
                <w:bCs/>
                <w:lang w:eastAsia="ko-KR"/>
              </w:rPr>
            </w:pPr>
            <w:r w:rsidRPr="006D0250">
              <w:rPr>
                <w:rFonts w:ascii="Times New Roman" w:hAnsi="Times New Roman" w:cs="Times New Roman"/>
                <w:b/>
                <w:bCs/>
                <w:lang w:val="en-GB"/>
              </w:rPr>
              <w:t>Physical channel</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1E7C5368" w14:textId="77777777" w:rsidR="000B0E2E" w:rsidRPr="006D0250" w:rsidRDefault="000B0E2E" w:rsidP="00C766DC">
            <w:pPr>
              <w:ind w:right="150"/>
              <w:contextualSpacing/>
              <w:rPr>
                <w:rFonts w:cs="Arial"/>
                <w:sz w:val="18"/>
                <w:szCs w:val="18"/>
              </w:rPr>
            </w:pPr>
            <w:r w:rsidRPr="006D0250">
              <w:rPr>
                <w:rFonts w:cs="Arial"/>
                <w:sz w:val="18"/>
                <w:szCs w:val="18"/>
              </w:rPr>
              <w:t>PUSCH</w:t>
            </w:r>
          </w:p>
        </w:tc>
      </w:tr>
      <w:tr w:rsidR="000B0E2E" w:rsidRPr="009F0E65" w14:paraId="072811F2"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C2CA2" w14:textId="77777777" w:rsidR="000B0E2E" w:rsidRPr="006D0250" w:rsidRDefault="000B0E2E" w:rsidP="00C766DC">
            <w:pPr>
              <w:pStyle w:val="tal0"/>
              <w:rPr>
                <w:rFonts w:ascii="Times New Roman" w:hAnsi="Times New Roman" w:cs="Times New Roman"/>
                <w:b/>
                <w:bCs/>
              </w:rPr>
            </w:pPr>
            <w:r w:rsidRPr="006D0250">
              <w:rPr>
                <w:rFonts w:ascii="Times New Roman" w:hAnsi="Times New Roman" w:cs="Times New Roman"/>
                <w:b/>
                <w:bCs/>
                <w:lang w:val="en-GB"/>
              </w:rPr>
              <w:t>PUSCH Allocation</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52C91499" w14:textId="77777777" w:rsidR="000B0E2E" w:rsidRPr="006D0250" w:rsidRDefault="000B0E2E" w:rsidP="00C766DC">
            <w:pPr>
              <w:ind w:right="150"/>
              <w:contextualSpacing/>
              <w:rPr>
                <w:rFonts w:cs="Arial"/>
                <w:sz w:val="18"/>
                <w:szCs w:val="18"/>
              </w:rPr>
            </w:pPr>
            <w:r w:rsidRPr="006D0250">
              <w:rPr>
                <w:rFonts w:cs="Arial"/>
                <w:sz w:val="18"/>
                <w:szCs w:val="18"/>
              </w:rPr>
              <w:t>4 RB, 14 OFDM symbol, rank 1, 16 repetitions, no reTx</w:t>
            </w:r>
          </w:p>
        </w:tc>
      </w:tr>
      <w:tr w:rsidR="000B0E2E" w:rsidRPr="009F0E65" w14:paraId="5BD51659" w14:textId="77777777" w:rsidTr="00C766DC">
        <w:trPr>
          <w:trHeight w:val="27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4514A8"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MCS</w:t>
            </w:r>
          </w:p>
        </w:tc>
        <w:tc>
          <w:tcPr>
            <w:tcW w:w="5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63D29" w14:textId="74D4D400" w:rsidR="000B0E2E" w:rsidRPr="009F0E65" w:rsidRDefault="000B0E2E" w:rsidP="00C766DC">
            <w:pPr>
              <w:ind w:right="150"/>
              <w:contextualSpacing/>
              <w:jc w:val="both"/>
              <w:rPr>
                <w:rFonts w:cs="Arial"/>
                <w:sz w:val="18"/>
                <w:szCs w:val="18"/>
              </w:rPr>
            </w:pPr>
            <w:r w:rsidRPr="009F0E65">
              <w:rPr>
                <w:rFonts w:cs="Arial"/>
                <w:sz w:val="18"/>
                <w:szCs w:val="18"/>
              </w:rPr>
              <w:t>4 (TBS</w:t>
            </w:r>
            <w:r w:rsidR="006D0250">
              <w:rPr>
                <w:rFonts w:cs="Arial"/>
                <w:sz w:val="18"/>
                <w:szCs w:val="18"/>
              </w:rPr>
              <w:t xml:space="preserve"> </w:t>
            </w:r>
            <w:r w:rsidRPr="009F0E65">
              <w:rPr>
                <w:rFonts w:cs="Arial"/>
                <w:sz w:val="18"/>
                <w:szCs w:val="18"/>
              </w:rPr>
              <w:t>=</w:t>
            </w:r>
            <w:r w:rsidR="006D0250">
              <w:rPr>
                <w:rFonts w:cs="Arial"/>
                <w:sz w:val="18"/>
                <w:szCs w:val="18"/>
              </w:rPr>
              <w:t xml:space="preserve"> </w:t>
            </w:r>
            <w:r w:rsidRPr="009F0E65">
              <w:rPr>
                <w:rFonts w:cs="Arial"/>
                <w:sz w:val="18"/>
                <w:szCs w:val="18"/>
              </w:rPr>
              <w:t>368bits) (64QAM table, QPSK)</w:t>
            </w:r>
          </w:p>
        </w:tc>
      </w:tr>
      <w:tr w:rsidR="000B0E2E" w:rsidRPr="009F0E65" w14:paraId="3B2D333B"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746FA"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DMRS</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2FFA94DA" w14:textId="77777777" w:rsidR="000B0E2E" w:rsidRPr="009F0E65" w:rsidRDefault="000B0E2E" w:rsidP="00C766DC">
            <w:pPr>
              <w:ind w:right="150"/>
              <w:contextualSpacing/>
              <w:rPr>
                <w:rFonts w:cs="Arial"/>
                <w:sz w:val="18"/>
                <w:szCs w:val="18"/>
              </w:rPr>
            </w:pPr>
            <w:r w:rsidRPr="009F0E65">
              <w:rPr>
                <w:rFonts w:cs="Arial"/>
                <w:sz w:val="18"/>
                <w:szCs w:val="18"/>
              </w:rPr>
              <w:t xml:space="preserve">Type 1 single symbol with one additional </w:t>
            </w:r>
          </w:p>
        </w:tc>
      </w:tr>
      <w:tr w:rsidR="000B0E2E" w:rsidRPr="009F0E65" w14:paraId="3DCA85C5"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33593"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Channel estimation</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0BFB2BC3" w14:textId="77777777" w:rsidR="000B0E2E" w:rsidRPr="009F0E65" w:rsidRDefault="000B0E2E" w:rsidP="00C766DC">
            <w:pPr>
              <w:ind w:right="150"/>
              <w:contextualSpacing/>
              <w:rPr>
                <w:rFonts w:cs="Arial"/>
                <w:sz w:val="18"/>
                <w:szCs w:val="18"/>
              </w:rPr>
            </w:pPr>
            <w:r w:rsidRPr="009F0E65">
              <w:rPr>
                <w:rFonts w:cs="Arial"/>
                <w:sz w:val="18"/>
                <w:szCs w:val="18"/>
              </w:rPr>
              <w:t>Real</w:t>
            </w:r>
            <w:r>
              <w:rPr>
                <w:rFonts w:cs="Arial"/>
                <w:sz w:val="18"/>
                <w:szCs w:val="18"/>
              </w:rPr>
              <w:t>istic</w:t>
            </w:r>
          </w:p>
        </w:tc>
      </w:tr>
      <w:tr w:rsidR="002C6A22" w:rsidRPr="009F0E65" w14:paraId="246BBBF8"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084094" w14:textId="3435D2AD" w:rsidR="002C6A22" w:rsidRPr="002C6A22" w:rsidRDefault="002C6A22" w:rsidP="00C766DC">
            <w:pPr>
              <w:pStyle w:val="tal0"/>
              <w:rPr>
                <w:rFonts w:ascii="Times New Roman" w:eastAsia="MS Mincho" w:hAnsi="Times New Roman" w:cs="Times New Roman" w:hint="eastAsia"/>
                <w:b/>
                <w:bCs/>
                <w:lang w:val="en-GB"/>
              </w:rPr>
            </w:pPr>
            <w:r>
              <w:rPr>
                <w:rFonts w:ascii="Times New Roman" w:hAnsi="Times New Roman" w:cs="Times New Roman" w:hint="eastAsia"/>
                <w:b/>
                <w:bCs/>
                <w:lang w:val="en-GB" w:eastAsia="ko-KR"/>
              </w:rPr>
              <w:t>Doppler residuals</w:t>
            </w:r>
          </w:p>
        </w:tc>
        <w:tc>
          <w:tcPr>
            <w:tcW w:w="5079" w:type="dxa"/>
            <w:tcBorders>
              <w:top w:val="nil"/>
              <w:left w:val="nil"/>
              <w:bottom w:val="single" w:sz="8" w:space="0" w:color="auto"/>
              <w:right w:val="single" w:sz="8" w:space="0" w:color="auto"/>
            </w:tcBorders>
            <w:tcMar>
              <w:top w:w="0" w:type="dxa"/>
              <w:left w:w="108" w:type="dxa"/>
              <w:bottom w:w="0" w:type="dxa"/>
              <w:right w:w="108" w:type="dxa"/>
            </w:tcMar>
          </w:tcPr>
          <w:p w14:paraId="77A2322C" w14:textId="54F65FCF" w:rsidR="002C6A22" w:rsidRPr="009F0E65" w:rsidRDefault="002C6A22" w:rsidP="00C766DC">
            <w:pPr>
              <w:ind w:right="150"/>
              <w:contextualSpacing/>
              <w:rPr>
                <w:rFonts w:cs="Arial" w:hint="eastAsia"/>
                <w:sz w:val="18"/>
                <w:szCs w:val="18"/>
                <w:lang w:eastAsia="ko-KR"/>
              </w:rPr>
            </w:pPr>
            <w:r>
              <w:rPr>
                <w:rFonts w:cs="Arial" w:hint="eastAsia"/>
                <w:sz w:val="18"/>
                <w:szCs w:val="18"/>
                <w:lang w:eastAsia="ko-KR"/>
              </w:rPr>
              <w:t>56Hz</w:t>
            </w:r>
          </w:p>
        </w:tc>
      </w:tr>
      <w:tr w:rsidR="000B0E2E" w:rsidRPr="009F0E65" w14:paraId="73AD0D2D"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ABDAC"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UE speed</w:t>
            </w:r>
            <w:r>
              <w:rPr>
                <w:rFonts w:ascii="Times New Roman" w:hAnsi="Times New Roman" w:cs="Times New Roman"/>
                <w:b/>
                <w:bCs/>
                <w:lang w:val="en-GB"/>
              </w:rPr>
              <w:t xml:space="preserve"> (Doppler)</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08CB2091" w14:textId="16AC2D3C" w:rsidR="000B0E2E" w:rsidRPr="009F0E65" w:rsidRDefault="000B0E2E" w:rsidP="00C766DC">
            <w:pPr>
              <w:ind w:right="150"/>
              <w:contextualSpacing/>
              <w:rPr>
                <w:rFonts w:cs="Arial"/>
                <w:sz w:val="18"/>
                <w:szCs w:val="18"/>
              </w:rPr>
            </w:pPr>
            <w:r w:rsidRPr="009F0E65">
              <w:rPr>
                <w:rFonts w:cs="Arial"/>
                <w:sz w:val="18"/>
                <w:szCs w:val="18"/>
              </w:rPr>
              <w:t>30km/h</w:t>
            </w:r>
            <w:r>
              <w:rPr>
                <w:rFonts w:cs="Arial"/>
                <w:sz w:val="18"/>
                <w:szCs w:val="18"/>
              </w:rPr>
              <w:t xml:space="preserve"> (56Hz)</w:t>
            </w:r>
          </w:p>
        </w:tc>
      </w:tr>
      <w:tr w:rsidR="000B0E2E" w:rsidRPr="009F0E65" w14:paraId="1EE4C799"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F6185"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Channel model</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24AD13FE" w14:textId="77777777" w:rsidR="000B0E2E" w:rsidRPr="009F0E65" w:rsidRDefault="000B0E2E" w:rsidP="00C766DC">
            <w:pPr>
              <w:ind w:right="150"/>
              <w:contextualSpacing/>
              <w:rPr>
                <w:rFonts w:cs="Arial"/>
                <w:sz w:val="18"/>
                <w:szCs w:val="18"/>
              </w:rPr>
            </w:pPr>
            <w:r>
              <w:rPr>
                <w:rFonts w:cs="Arial"/>
                <w:sz w:val="18"/>
                <w:szCs w:val="18"/>
              </w:rPr>
              <w:t>NTN-</w:t>
            </w:r>
            <w:r w:rsidRPr="009F0E65">
              <w:rPr>
                <w:rFonts w:cs="Arial"/>
                <w:sz w:val="18"/>
                <w:szCs w:val="18"/>
              </w:rPr>
              <w:t xml:space="preserve">TDL-A, </w:t>
            </w:r>
            <w:r>
              <w:rPr>
                <w:rFonts w:cs="Arial"/>
                <w:sz w:val="18"/>
                <w:szCs w:val="18"/>
              </w:rPr>
              <w:t>NTN-</w:t>
            </w:r>
            <w:r w:rsidRPr="009F0E65">
              <w:rPr>
                <w:rFonts w:cs="Arial"/>
                <w:sz w:val="18"/>
                <w:szCs w:val="18"/>
              </w:rPr>
              <w:t>TDL-B (RMS delay spread=32ns, 93ns)</w:t>
            </w:r>
          </w:p>
        </w:tc>
      </w:tr>
      <w:tr w:rsidR="000B0E2E" w:rsidRPr="009F0E65" w14:paraId="480F2F6A"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A07A2"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Satellite antenna configuration</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66939D87" w14:textId="76F4B607" w:rsidR="000B0E2E" w:rsidRPr="009F0E65" w:rsidRDefault="000B0E2E" w:rsidP="00C766DC">
            <w:pPr>
              <w:ind w:right="150"/>
              <w:contextualSpacing/>
              <w:rPr>
                <w:rFonts w:cs="Arial"/>
                <w:sz w:val="18"/>
                <w:szCs w:val="18"/>
              </w:rPr>
            </w:pPr>
            <w:r w:rsidRPr="009F0E65">
              <w:rPr>
                <w:rFonts w:cs="Arial"/>
                <w:sz w:val="18"/>
                <w:szCs w:val="18"/>
              </w:rPr>
              <w:t>2</w:t>
            </w:r>
            <w:r w:rsidR="00FD154D">
              <w:rPr>
                <w:rFonts w:cs="Arial"/>
                <w:sz w:val="18"/>
                <w:szCs w:val="18"/>
              </w:rPr>
              <w:t>, 16</w:t>
            </w:r>
            <w:r w:rsidRPr="009F0E65">
              <w:rPr>
                <w:rFonts w:cs="Arial"/>
                <w:sz w:val="18"/>
                <w:szCs w:val="18"/>
              </w:rPr>
              <w:t xml:space="preserve"> RF chain</w:t>
            </w:r>
            <w:r>
              <w:rPr>
                <w:rFonts w:cs="Arial"/>
                <w:sz w:val="18"/>
                <w:szCs w:val="18"/>
              </w:rPr>
              <w:t>s (2</w:t>
            </w:r>
            <w:r w:rsidR="00FD154D">
              <w:rPr>
                <w:rFonts w:cs="Arial"/>
                <w:sz w:val="18"/>
                <w:szCs w:val="18"/>
              </w:rPr>
              <w:t>, 16</w:t>
            </w:r>
            <w:r>
              <w:rPr>
                <w:rFonts w:cs="Arial"/>
                <w:sz w:val="18"/>
                <w:szCs w:val="18"/>
              </w:rPr>
              <w:t xml:space="preserve"> Rx antenna</w:t>
            </w:r>
            <w:r w:rsidR="00333889">
              <w:rPr>
                <w:rFonts w:cs="Arial" w:hint="eastAsia"/>
                <w:sz w:val="18"/>
                <w:szCs w:val="18"/>
                <w:lang w:eastAsia="ko-KR"/>
              </w:rPr>
              <w:t>s</w:t>
            </w:r>
            <w:r w:rsidRPr="009F0E65">
              <w:rPr>
                <w:rFonts w:cs="Arial"/>
                <w:sz w:val="18"/>
                <w:szCs w:val="18"/>
              </w:rPr>
              <w:t>)</w:t>
            </w:r>
          </w:p>
        </w:tc>
      </w:tr>
      <w:tr w:rsidR="00DE526C" w:rsidRPr="009F0E65" w14:paraId="30306D8E"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80AE53" w14:textId="36FAFCEC" w:rsidR="00DE526C" w:rsidRPr="00921F4D" w:rsidRDefault="00DE526C" w:rsidP="00C766DC">
            <w:pPr>
              <w:pStyle w:val="tal0"/>
              <w:rPr>
                <w:rFonts w:ascii="Times New Roman" w:hAnsi="Times New Roman" w:cs="Times New Roman"/>
                <w:b/>
                <w:bCs/>
                <w:lang w:val="en-GB" w:eastAsia="ko-KR"/>
              </w:rPr>
            </w:pPr>
            <w:r>
              <w:rPr>
                <w:rFonts w:ascii="Times New Roman" w:hAnsi="Times New Roman" w:cs="Times New Roman" w:hint="eastAsia"/>
                <w:b/>
                <w:bCs/>
                <w:lang w:val="en-GB" w:eastAsia="ko-KR"/>
              </w:rPr>
              <w:t xml:space="preserve">Analog beamforming </w:t>
            </w:r>
            <w:r>
              <w:rPr>
                <w:rFonts w:ascii="Times New Roman" w:hAnsi="Times New Roman" w:cs="Times New Roman"/>
                <w:b/>
                <w:bCs/>
                <w:lang w:val="en-GB" w:eastAsia="ko-KR"/>
              </w:rPr>
              <w:t>algorithm</w:t>
            </w:r>
          </w:p>
        </w:tc>
        <w:tc>
          <w:tcPr>
            <w:tcW w:w="5079" w:type="dxa"/>
            <w:tcBorders>
              <w:top w:val="nil"/>
              <w:left w:val="nil"/>
              <w:bottom w:val="single" w:sz="8" w:space="0" w:color="auto"/>
              <w:right w:val="single" w:sz="8" w:space="0" w:color="auto"/>
            </w:tcBorders>
            <w:tcMar>
              <w:top w:w="0" w:type="dxa"/>
              <w:left w:w="108" w:type="dxa"/>
              <w:bottom w:w="0" w:type="dxa"/>
              <w:right w:w="108" w:type="dxa"/>
            </w:tcMar>
          </w:tcPr>
          <w:p w14:paraId="4BAC6877" w14:textId="048408F7" w:rsidR="00DE526C" w:rsidRPr="009F0E65" w:rsidRDefault="00DE526C" w:rsidP="00C766DC">
            <w:pPr>
              <w:ind w:right="150"/>
              <w:contextualSpacing/>
              <w:rPr>
                <w:rFonts w:cs="Arial"/>
                <w:sz w:val="18"/>
                <w:szCs w:val="18"/>
                <w:lang w:eastAsia="ko-KR"/>
              </w:rPr>
            </w:pPr>
            <w:r>
              <w:rPr>
                <w:rFonts w:cs="Arial" w:hint="eastAsia"/>
                <w:sz w:val="18"/>
                <w:szCs w:val="18"/>
                <w:lang w:eastAsia="ko-KR"/>
              </w:rPr>
              <w:t>ISAB (Iterative Single-connection Analog Beamforming)</w:t>
            </w:r>
            <w:r w:rsidR="005C3A1E">
              <w:rPr>
                <w:rFonts w:cs="Arial"/>
                <w:sz w:val="18"/>
                <w:szCs w:val="18"/>
                <w:lang w:eastAsia="ko-KR"/>
              </w:rPr>
              <w:t xml:space="preserve"> for 16 Rx</w:t>
            </w:r>
            <w:r w:rsidR="00C42FFD">
              <w:rPr>
                <w:rFonts w:cs="Arial"/>
                <w:sz w:val="18"/>
                <w:szCs w:val="18"/>
                <w:lang w:eastAsia="ko-KR"/>
              </w:rPr>
              <w:t xml:space="preserve"> antenna</w:t>
            </w:r>
          </w:p>
        </w:tc>
      </w:tr>
      <w:tr w:rsidR="000B0E2E" w:rsidRPr="009F0E65" w14:paraId="4AD8B076"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ADA84" w14:textId="77777777" w:rsidR="000B0E2E" w:rsidRPr="00921F4D" w:rsidRDefault="000B0E2E" w:rsidP="00C766DC">
            <w:pPr>
              <w:pStyle w:val="tal0"/>
              <w:rPr>
                <w:rFonts w:ascii="Times New Roman" w:hAnsi="Times New Roman" w:cs="Times New Roman"/>
                <w:b/>
                <w:bCs/>
              </w:rPr>
            </w:pPr>
            <w:r w:rsidRPr="00921F4D">
              <w:rPr>
                <w:rFonts w:ascii="Times New Roman" w:hAnsi="Times New Roman" w:cs="Times New Roman"/>
                <w:b/>
                <w:bCs/>
                <w:lang w:val="en-GB"/>
              </w:rPr>
              <w:t>UE antenna configuration</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14BDA7BD" w14:textId="77777777" w:rsidR="000B0E2E" w:rsidRPr="009F0E65" w:rsidRDefault="000B0E2E" w:rsidP="00C766DC">
            <w:pPr>
              <w:ind w:right="150"/>
              <w:contextualSpacing/>
              <w:rPr>
                <w:rFonts w:cs="Arial"/>
                <w:sz w:val="18"/>
                <w:szCs w:val="18"/>
              </w:rPr>
            </w:pPr>
            <w:r w:rsidRPr="009F0E65">
              <w:rPr>
                <w:rFonts w:cs="Arial"/>
                <w:sz w:val="18"/>
                <w:szCs w:val="18"/>
              </w:rPr>
              <w:t>1 Tx</w:t>
            </w:r>
          </w:p>
        </w:tc>
      </w:tr>
      <w:tr w:rsidR="000B0E2E" w:rsidRPr="009F0E65" w14:paraId="1CF63776" w14:textId="77777777" w:rsidTr="00C766DC">
        <w:trPr>
          <w:trHeight w:val="27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67E8C" w14:textId="77777777" w:rsidR="000B0E2E" w:rsidRPr="00921F4D" w:rsidRDefault="000B0E2E" w:rsidP="00C766DC">
            <w:pPr>
              <w:pStyle w:val="tal0"/>
              <w:rPr>
                <w:rFonts w:ascii="Times New Roman" w:hAnsi="Times New Roman" w:cs="Times New Roman"/>
                <w:b/>
                <w:bCs/>
                <w:lang w:val="en-GB"/>
              </w:rPr>
            </w:pPr>
            <w:r>
              <w:rPr>
                <w:rFonts w:ascii="Times New Roman" w:hAnsi="Times New Roman" w:cs="Times New Roman"/>
                <w:b/>
                <w:bCs/>
                <w:lang w:val="en-GB"/>
              </w:rPr>
              <w:t>r</w:t>
            </w:r>
            <w:r w:rsidRPr="00921F4D">
              <w:rPr>
                <w:rFonts w:ascii="Times New Roman" w:hAnsi="Times New Roman" w:cs="Times New Roman"/>
                <w:b/>
                <w:bCs/>
                <w:lang w:val="en-GB"/>
              </w:rPr>
              <w:t>BLER</w:t>
            </w:r>
            <w:r>
              <w:rPr>
                <w:rFonts w:ascii="Times New Roman" w:hAnsi="Times New Roman" w:cs="Times New Roman"/>
                <w:b/>
                <w:bCs/>
                <w:lang w:val="en-GB"/>
              </w:rPr>
              <w:t xml:space="preserve"> </w:t>
            </w:r>
            <w:r w:rsidRPr="00921F4D">
              <w:rPr>
                <w:rFonts w:ascii="Times New Roman" w:hAnsi="Times New Roman" w:cs="Times New Roman"/>
                <w:b/>
                <w:bCs/>
                <w:lang w:val="en-GB"/>
              </w:rPr>
              <w:t>Target</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14:paraId="0C61BF58" w14:textId="77777777" w:rsidR="000B0E2E" w:rsidRPr="009F0E65" w:rsidRDefault="000B0E2E" w:rsidP="00C766DC">
            <w:pPr>
              <w:ind w:right="150"/>
              <w:contextualSpacing/>
              <w:rPr>
                <w:rFonts w:cs="Arial"/>
                <w:sz w:val="18"/>
                <w:szCs w:val="18"/>
              </w:rPr>
            </w:pPr>
            <w:r>
              <w:rPr>
                <w:rFonts w:cs="Arial"/>
                <w:sz w:val="18"/>
                <w:szCs w:val="18"/>
              </w:rPr>
              <w:t>For VoIP, 2% rBLER</w:t>
            </w:r>
          </w:p>
        </w:tc>
      </w:tr>
    </w:tbl>
    <w:p w14:paraId="78F3133C" w14:textId="77777777" w:rsidR="000B0E2E" w:rsidRPr="00EB0D7E" w:rsidRDefault="000B0E2E" w:rsidP="008021E1">
      <w:pPr>
        <w:spacing w:after="60"/>
        <w:rPr>
          <w:lang w:val="en-GB"/>
        </w:rPr>
      </w:pPr>
    </w:p>
    <w:sectPr w:rsidR="000B0E2E" w:rsidRPr="00EB0D7E"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12740" w14:textId="77777777" w:rsidR="0054418F" w:rsidRPr="00C47AD2" w:rsidRDefault="0054418F">
      <w:pPr>
        <w:rPr>
          <w:rFonts w:ascii="Arial" w:hAnsi="Arial"/>
          <w:sz w:val="12"/>
        </w:rPr>
      </w:pPr>
      <w:r>
        <w:separator/>
      </w:r>
    </w:p>
  </w:endnote>
  <w:endnote w:type="continuationSeparator" w:id="0">
    <w:p w14:paraId="460BCAC8" w14:textId="77777777" w:rsidR="0054418F" w:rsidRPr="00C47AD2" w:rsidRDefault="0054418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A24085" w:rsidRDefault="00A2408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12B5F96"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7045C">
      <w:rPr>
        <w:rStyle w:val="aff0"/>
      </w:rPr>
      <w:t>1</w:t>
    </w:r>
    <w:r>
      <w:rPr>
        <w:rStyle w:val="aff0"/>
      </w:rPr>
      <w:fldChar w:fldCharType="end"/>
    </w:r>
  </w:p>
  <w:p w14:paraId="14C43F67" w14:textId="77777777" w:rsidR="00A24085" w:rsidRDefault="00A2408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0A07E" w14:textId="77777777" w:rsidR="0054418F" w:rsidRPr="00C47AD2" w:rsidRDefault="0054418F">
      <w:pPr>
        <w:rPr>
          <w:rFonts w:ascii="Arial" w:hAnsi="Arial"/>
          <w:sz w:val="12"/>
        </w:rPr>
      </w:pPr>
      <w:r>
        <w:separator/>
      </w:r>
    </w:p>
  </w:footnote>
  <w:footnote w:type="continuationSeparator" w:id="0">
    <w:p w14:paraId="3D8B42FB" w14:textId="77777777" w:rsidR="0054418F" w:rsidRPr="00C47AD2" w:rsidRDefault="0054418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A24085" w:rsidRDefault="00A2408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9"/>
  </w:num>
  <w:num w:numId="7">
    <w:abstractNumId w:val="9"/>
  </w:num>
  <w:num w:numId="8">
    <w:abstractNumId w:val="7"/>
  </w:num>
  <w:num w:numId="9">
    <w:abstractNumId w:val="17"/>
  </w:num>
  <w:num w:numId="10">
    <w:abstractNumId w:val="3"/>
  </w:num>
  <w:num w:numId="11">
    <w:abstractNumId w:val="4"/>
  </w:num>
  <w:num w:numId="12">
    <w:abstractNumId w:val="2"/>
  </w:num>
  <w:num w:numId="13">
    <w:abstractNumId w:val="18"/>
  </w:num>
  <w:num w:numId="14">
    <w:abstractNumId w:val="11"/>
  </w:num>
  <w:num w:numId="15">
    <w:abstractNumId w:val="15"/>
  </w:num>
  <w:num w:numId="16">
    <w:abstractNumId w:val="1"/>
  </w:num>
  <w:num w:numId="17">
    <w:abstractNumId w:val="14"/>
  </w:num>
  <w:num w:numId="18">
    <w:abstractNumId w:val="13"/>
  </w:num>
  <w:num w:numId="19">
    <w:abstractNumId w:val="10"/>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7C3"/>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32A"/>
    <w:rsid w:val="00747682"/>
    <w:rsid w:val="007477FE"/>
    <w:rsid w:val="00747841"/>
    <w:rsid w:val="00747C50"/>
    <w:rsid w:val="00747D10"/>
    <w:rsid w:val="00747D90"/>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30C5"/>
    <w:rsid w:val="007C3568"/>
    <w:rsid w:val="007C35A9"/>
    <w:rsid w:val="007C3F28"/>
    <w:rsid w:val="007C42B3"/>
    <w:rsid w:val="007C4505"/>
    <w:rsid w:val="007C4ACB"/>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C28"/>
    <w:rsid w:val="008A0D05"/>
    <w:rsid w:val="008A1141"/>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6DF"/>
    <w:rsid w:val="00C268B0"/>
    <w:rsid w:val="00C26FBE"/>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C3"/>
    <w:rsid w:val="00CB39F7"/>
    <w:rsid w:val="00CB3A28"/>
    <w:rsid w:val="00CB3D04"/>
    <w:rsid w:val="00CB4269"/>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1208"/>
    <w:rsid w:val="00F714F6"/>
    <w:rsid w:val="00F71574"/>
    <w:rsid w:val="00F717CA"/>
    <w:rsid w:val="00F71A2E"/>
    <w:rsid w:val="00F71B12"/>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EC317-B139-4DB1-A2EB-D5AD45BC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1729</Words>
  <Characters>9858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29</cp:revision>
  <cp:lastPrinted>2010-03-24T01:20:00Z</cp:lastPrinted>
  <dcterms:created xsi:type="dcterms:W3CDTF">2022-04-29T00:17:00Z</dcterms:created>
  <dcterms:modified xsi:type="dcterms:W3CDTF">2022-04-29T03:52:00Z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